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92926" w14:textId="77777777" w:rsidR="00BA28E8" w:rsidRPr="00575E47" w:rsidRDefault="00BA28E8" w:rsidP="00BA28E8">
      <w:pPr>
        <w:spacing w:after="0"/>
        <w:ind w:left="1988" w:hanging="1988"/>
        <w:rPr>
          <w:rFonts w:ascii="Arial" w:hAnsi="Arial" w:cs="Arial"/>
          <w:b/>
          <w:sz w:val="24"/>
          <w:lang w:val="en-US"/>
        </w:rPr>
      </w:pPr>
      <w:r w:rsidRPr="00575E47">
        <w:rPr>
          <w:rFonts w:ascii="Arial" w:hAnsi="Arial" w:cs="Arial"/>
          <w:b/>
          <w:sz w:val="24"/>
          <w:lang w:val="en-US"/>
        </w:rPr>
        <w:t>3GPP TSG RAN WG1 Meeting #93</w:t>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F94208">
        <w:rPr>
          <w:rFonts w:ascii="Arial" w:hAnsi="Arial" w:cs="Arial"/>
          <w:b/>
          <w:sz w:val="24"/>
          <w:lang w:val="en-US"/>
        </w:rPr>
        <w:t>R1-18</w:t>
      </w:r>
      <w:r w:rsidR="00F94208" w:rsidRPr="00F94208">
        <w:rPr>
          <w:rFonts w:ascii="Arial" w:hAnsi="Arial" w:cs="Arial"/>
          <w:b/>
          <w:sz w:val="24"/>
          <w:lang w:val="en-US"/>
        </w:rPr>
        <w:t>06486</w:t>
      </w:r>
    </w:p>
    <w:p w14:paraId="3D9C748A" w14:textId="77777777" w:rsidR="00BA28E8" w:rsidRPr="00575E47" w:rsidRDefault="00BA28E8" w:rsidP="00BA28E8">
      <w:pPr>
        <w:spacing w:after="0"/>
        <w:ind w:left="1988" w:hanging="1988"/>
        <w:rPr>
          <w:rFonts w:ascii="Arial" w:hAnsi="Arial" w:cs="Arial" w:hint="eastAsia"/>
          <w:b/>
          <w:sz w:val="24"/>
          <w:lang w:val="en-US"/>
        </w:rPr>
      </w:pPr>
      <w:r w:rsidRPr="00575E47">
        <w:rPr>
          <w:rFonts w:ascii="Arial" w:hAnsi="Arial" w:cs="Arial"/>
          <w:b/>
          <w:sz w:val="24"/>
          <w:lang w:val="en-US"/>
        </w:rPr>
        <w:t>Busan, Korea, May 21</w:t>
      </w:r>
      <w:r w:rsidRPr="00575E47">
        <w:rPr>
          <w:rFonts w:ascii="Arial" w:hAnsi="Arial" w:cs="Arial"/>
          <w:b/>
          <w:sz w:val="24"/>
          <w:vertAlign w:val="superscript"/>
          <w:lang w:val="en-US"/>
        </w:rPr>
        <w:t>st</w:t>
      </w:r>
      <w:r w:rsidRPr="00575E47">
        <w:rPr>
          <w:rFonts w:ascii="Arial" w:hAnsi="Arial" w:cs="Arial"/>
          <w:b/>
          <w:sz w:val="24"/>
          <w:lang w:val="en-US"/>
        </w:rPr>
        <w:t xml:space="preserve"> – 25</w:t>
      </w:r>
      <w:r w:rsidRPr="00575E47">
        <w:rPr>
          <w:rFonts w:ascii="Arial" w:hAnsi="Arial" w:cs="Arial"/>
          <w:b/>
          <w:sz w:val="24"/>
          <w:vertAlign w:val="superscript"/>
          <w:lang w:val="en-US"/>
        </w:rPr>
        <w:t>th</w:t>
      </w:r>
      <w:r w:rsidRPr="00575E47">
        <w:rPr>
          <w:rFonts w:ascii="Arial" w:hAnsi="Arial" w:cs="Arial"/>
          <w:b/>
          <w:sz w:val="24"/>
          <w:lang w:val="en-US"/>
        </w:rPr>
        <w:t>, 2018</w:t>
      </w:r>
    </w:p>
    <w:p w14:paraId="362FB4E4" w14:textId="77777777" w:rsidR="002B2FEF" w:rsidRDefault="002B2FEF" w:rsidP="002B2FEF">
      <w:pPr>
        <w:spacing w:after="0"/>
        <w:ind w:left="1988" w:hanging="1988"/>
        <w:rPr>
          <w:rFonts w:ascii="Arial" w:hAnsi="Arial" w:cs="Arial"/>
          <w:b/>
          <w:sz w:val="24"/>
          <w:lang w:val="en-US"/>
        </w:rPr>
      </w:pPr>
    </w:p>
    <w:p w14:paraId="5F3B51BD" w14:textId="77777777" w:rsidR="000267A9" w:rsidRPr="00802686" w:rsidRDefault="000267A9" w:rsidP="000267A9">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t>Intel Corporation</w:t>
      </w:r>
    </w:p>
    <w:p w14:paraId="01BBA15F" w14:textId="77777777" w:rsidR="000267A9" w:rsidRDefault="000267A9" w:rsidP="000267A9">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F94208" w:rsidRPr="00F94208">
        <w:rPr>
          <w:rFonts w:ascii="Arial" w:hAnsi="Arial" w:cs="Arial"/>
          <w:b/>
          <w:sz w:val="24"/>
          <w:lang w:val="en-US"/>
        </w:rPr>
        <w:t>UE Capabilities for LTE Rel.15 V2X Communication</w:t>
      </w:r>
    </w:p>
    <w:p w14:paraId="162A6798" w14:textId="77777777" w:rsidR="000267A9" w:rsidRPr="009F5E15" w:rsidRDefault="000267A9" w:rsidP="000267A9">
      <w:pPr>
        <w:overflowPunct/>
        <w:autoSpaceDE/>
        <w:adjustRightInd/>
        <w:spacing w:after="0"/>
        <w:ind w:left="1985" w:hanging="1985"/>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94208">
        <w:rPr>
          <w:rFonts w:ascii="Arial" w:hAnsi="Arial" w:cs="Arial"/>
          <w:b/>
          <w:sz w:val="24"/>
          <w:lang w:val="en-US"/>
        </w:rPr>
        <w:t>6.2.5.5</w:t>
      </w:r>
    </w:p>
    <w:p w14:paraId="73D500E5" w14:textId="77777777" w:rsidR="000267A9" w:rsidRPr="009F5E15" w:rsidRDefault="000267A9" w:rsidP="000267A9">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4D903765" w14:textId="77777777" w:rsidR="000267A9" w:rsidRPr="00494F90" w:rsidRDefault="000267A9" w:rsidP="00DC28D1">
      <w:pPr>
        <w:spacing w:after="0"/>
        <w:ind w:left="1988" w:hanging="1988"/>
        <w:rPr>
          <w:rFonts w:ascii="Arial" w:hAnsi="Arial" w:cs="Arial"/>
          <w:b/>
          <w:sz w:val="24"/>
          <w:lang w:val="en-US"/>
        </w:rPr>
      </w:pPr>
    </w:p>
    <w:p w14:paraId="30A9EE3E" w14:textId="77777777" w:rsidR="006B6A16" w:rsidRPr="00494F90" w:rsidRDefault="006B6A16" w:rsidP="00387096">
      <w:pPr>
        <w:pStyle w:val="Heading1"/>
        <w:pBdr>
          <w:top w:val="single" w:sz="12" w:space="4" w:color="auto"/>
        </w:pBdr>
        <w:rPr>
          <w:lang w:val="en-US"/>
        </w:rPr>
      </w:pPr>
      <w:r w:rsidRPr="00494F90">
        <w:rPr>
          <w:lang w:val="en-US"/>
        </w:rPr>
        <w:t>Introduction</w:t>
      </w:r>
    </w:p>
    <w:p w14:paraId="02257E1E" w14:textId="08289962" w:rsidR="0091271C" w:rsidRDefault="00430E32" w:rsidP="00430E32">
      <w:pPr>
        <w:spacing w:after="120"/>
        <w:jc w:val="both"/>
        <w:rPr>
          <w:lang w:val="en-US"/>
        </w:rPr>
      </w:pPr>
      <w:r>
        <w:rPr>
          <w:lang w:val="en-US"/>
        </w:rPr>
        <w:t xml:space="preserve">The LTE Rel.15 work item on V2X communication is </w:t>
      </w:r>
      <w:r w:rsidR="001C025B">
        <w:rPr>
          <w:lang w:val="en-US"/>
        </w:rPr>
        <w:t xml:space="preserve">approaching </w:t>
      </w:r>
      <w:r>
        <w:rPr>
          <w:lang w:val="en-US"/>
        </w:rPr>
        <w:t xml:space="preserve">its successful completion. </w:t>
      </w:r>
      <w:r w:rsidR="001C025B">
        <w:rPr>
          <w:lang w:val="en-US"/>
        </w:rPr>
        <w:t xml:space="preserve">In order to finalize the work, </w:t>
      </w:r>
      <w:r w:rsidR="0048542C">
        <w:rPr>
          <w:lang w:val="en-US"/>
        </w:rPr>
        <w:t>UE capability</w:t>
      </w:r>
      <w:r>
        <w:rPr>
          <w:lang w:val="en-US"/>
        </w:rPr>
        <w:t xml:space="preserve"> </w:t>
      </w:r>
      <w:r w:rsidR="0048542C">
        <w:rPr>
          <w:lang w:val="en-US"/>
        </w:rPr>
        <w:t>needs</w:t>
      </w:r>
      <w:r>
        <w:rPr>
          <w:lang w:val="en-US"/>
        </w:rPr>
        <w:t xml:space="preserve"> to </w:t>
      </w:r>
      <w:r w:rsidR="0048542C">
        <w:rPr>
          <w:lang w:val="en-US"/>
        </w:rPr>
        <w:t>be discussed, which is the main scope of this contribution</w:t>
      </w:r>
      <w:r>
        <w:rPr>
          <w:lang w:val="en-US"/>
        </w:rPr>
        <w:t xml:space="preserve">. </w:t>
      </w:r>
      <w:r w:rsidR="00062449" w:rsidRPr="00800F06">
        <w:rPr>
          <w:lang w:val="en-US"/>
        </w:rPr>
        <w:t>O</w:t>
      </w:r>
      <w:r w:rsidR="00C927C7" w:rsidRPr="00800F06">
        <w:rPr>
          <w:lang w:val="en-US"/>
        </w:rPr>
        <w:t xml:space="preserve">ur views on </w:t>
      </w:r>
      <w:r w:rsidR="0048542C">
        <w:rPr>
          <w:lang w:val="en-US"/>
        </w:rPr>
        <w:t xml:space="preserve">other </w:t>
      </w:r>
      <w:r>
        <w:rPr>
          <w:lang w:val="en-US"/>
        </w:rPr>
        <w:t xml:space="preserve">remaining opens </w:t>
      </w:r>
      <w:r w:rsidR="00246BCC" w:rsidRPr="00800F06">
        <w:rPr>
          <w:lang w:val="en-US"/>
        </w:rPr>
        <w:t xml:space="preserve">are provided in our companion contributions </w:t>
      </w:r>
      <w:r w:rsidR="005926CB">
        <w:rPr>
          <w:lang w:val="en-US"/>
        </w:rPr>
        <w:fldChar w:fldCharType="begin"/>
      </w:r>
      <w:r w:rsidR="005926CB">
        <w:rPr>
          <w:lang w:val="en-US"/>
        </w:rPr>
        <w:instrText xml:space="preserve"> REF _Ref513806660 \r \h </w:instrText>
      </w:r>
      <w:r w:rsidR="005926CB">
        <w:rPr>
          <w:lang w:val="en-US"/>
        </w:rPr>
      </w:r>
      <w:r w:rsidR="005926CB">
        <w:rPr>
          <w:lang w:val="en-US"/>
        </w:rPr>
        <w:fldChar w:fldCharType="separate"/>
      </w:r>
      <w:r w:rsidR="005926CB">
        <w:rPr>
          <w:lang w:val="en-US"/>
        </w:rPr>
        <w:t>[1]</w:t>
      </w:r>
      <w:r w:rsidR="005926CB">
        <w:rPr>
          <w:lang w:val="en-US"/>
        </w:rPr>
        <w:fldChar w:fldCharType="end"/>
      </w:r>
      <w:r w:rsidR="005926CB">
        <w:rPr>
          <w:lang w:val="en-US"/>
        </w:rPr>
        <w:t>-</w:t>
      </w:r>
      <w:r w:rsidR="005926CB">
        <w:rPr>
          <w:lang w:val="en-US"/>
        </w:rPr>
        <w:fldChar w:fldCharType="begin"/>
      </w:r>
      <w:r w:rsidR="005926CB">
        <w:rPr>
          <w:lang w:val="en-US"/>
        </w:rPr>
        <w:instrText xml:space="preserve"> REF _Ref513806663 \r \h </w:instrText>
      </w:r>
      <w:r w:rsidR="005926CB">
        <w:rPr>
          <w:lang w:val="en-US"/>
        </w:rPr>
      </w:r>
      <w:r w:rsidR="005926CB">
        <w:rPr>
          <w:lang w:val="en-US"/>
        </w:rPr>
        <w:fldChar w:fldCharType="separate"/>
      </w:r>
      <w:r w:rsidR="005926CB">
        <w:rPr>
          <w:lang w:val="en-US"/>
        </w:rPr>
        <w:t>[5]</w:t>
      </w:r>
      <w:r w:rsidR="005926CB">
        <w:rPr>
          <w:lang w:val="en-US"/>
        </w:rPr>
        <w:fldChar w:fldCharType="end"/>
      </w:r>
      <w:r w:rsidR="00712E74">
        <w:rPr>
          <w:lang w:val="en-US"/>
        </w:rPr>
        <w:t>.</w:t>
      </w:r>
    </w:p>
    <w:p w14:paraId="73640436" w14:textId="77777777" w:rsidR="00430E32" w:rsidRDefault="00162890" w:rsidP="00595FFB">
      <w:pPr>
        <w:pStyle w:val="Heading1"/>
        <w:pBdr>
          <w:top w:val="single" w:sz="12" w:space="4" w:color="auto"/>
        </w:pBdr>
        <w:rPr>
          <w:lang w:val="en-US"/>
        </w:rPr>
      </w:pPr>
      <w:bookmarkStart w:id="0" w:name="_Ref473567845"/>
      <w:r>
        <w:rPr>
          <w:lang w:val="en-US"/>
        </w:rPr>
        <w:t>Summary of Introduced L1 Features</w:t>
      </w:r>
    </w:p>
    <w:p w14:paraId="5F02781D" w14:textId="77777777" w:rsidR="00162890" w:rsidRPr="00162890" w:rsidRDefault="0048542C" w:rsidP="001119F2">
      <w:pPr>
        <w:spacing w:after="120"/>
        <w:rPr>
          <w:lang w:val="en-US"/>
        </w:rPr>
      </w:pPr>
      <w:r>
        <w:rPr>
          <w:lang w:val="en-US"/>
        </w:rPr>
        <w:t>From L</w:t>
      </w:r>
      <w:r w:rsidR="00162890">
        <w:rPr>
          <w:lang w:val="en-US"/>
        </w:rPr>
        <w:t>ayer-1 perspective, the following new UE features</w:t>
      </w:r>
      <w:r w:rsidR="001C025B">
        <w:rPr>
          <w:lang w:val="en-US"/>
        </w:rPr>
        <w:t xml:space="preserve"> </w:t>
      </w:r>
      <w:r>
        <w:rPr>
          <w:lang w:val="en-US"/>
        </w:rPr>
        <w:t xml:space="preserve">were </w:t>
      </w:r>
      <w:r w:rsidR="00162890">
        <w:rPr>
          <w:lang w:val="en-US"/>
        </w:rPr>
        <w:t xml:space="preserve">introduced in </w:t>
      </w:r>
      <w:r>
        <w:rPr>
          <w:lang w:val="en-US"/>
        </w:rPr>
        <w:t>the LTE Rel.</w:t>
      </w:r>
      <w:r w:rsidR="00162890">
        <w:rPr>
          <w:lang w:val="en-US"/>
        </w:rPr>
        <w:t>15:</w:t>
      </w:r>
    </w:p>
    <w:p w14:paraId="7CC6E20C" w14:textId="77777777" w:rsidR="00430E32" w:rsidRDefault="00430E32" w:rsidP="001119F2">
      <w:pPr>
        <w:numPr>
          <w:ilvl w:val="0"/>
          <w:numId w:val="22"/>
        </w:numPr>
        <w:spacing w:after="120"/>
        <w:ind w:left="284" w:hanging="284"/>
        <w:rPr>
          <w:lang w:val="en-US"/>
        </w:rPr>
      </w:pPr>
      <w:r>
        <w:rPr>
          <w:lang w:val="en-US"/>
        </w:rPr>
        <w:t>PSSCH demodulation enhancements</w:t>
      </w:r>
    </w:p>
    <w:p w14:paraId="74DAEDAD" w14:textId="77777777" w:rsidR="00430E32" w:rsidRDefault="00430E32" w:rsidP="001119F2">
      <w:pPr>
        <w:numPr>
          <w:ilvl w:val="1"/>
          <w:numId w:val="22"/>
        </w:numPr>
        <w:spacing w:after="120"/>
        <w:ind w:left="567" w:hanging="283"/>
        <w:rPr>
          <w:lang w:val="en-US"/>
        </w:rPr>
      </w:pPr>
      <w:r>
        <w:rPr>
          <w:lang w:val="en-US"/>
        </w:rPr>
        <w:t>Rate matching over the last symbol of sidelink subframe</w:t>
      </w:r>
    </w:p>
    <w:p w14:paraId="0DDD07DA" w14:textId="77777777" w:rsidR="00430E32" w:rsidRDefault="00430E32" w:rsidP="001119F2">
      <w:pPr>
        <w:numPr>
          <w:ilvl w:val="1"/>
          <w:numId w:val="22"/>
        </w:numPr>
        <w:spacing w:after="120"/>
        <w:ind w:left="567" w:hanging="283"/>
        <w:rPr>
          <w:lang w:val="en-US"/>
        </w:rPr>
      </w:pPr>
      <w:r>
        <w:rPr>
          <w:lang w:val="en-US"/>
        </w:rPr>
        <w:t>TBS scaling</w:t>
      </w:r>
    </w:p>
    <w:p w14:paraId="7382EF5D" w14:textId="77777777" w:rsidR="0048542C" w:rsidRDefault="00430E32" w:rsidP="001119F2">
      <w:pPr>
        <w:numPr>
          <w:ilvl w:val="1"/>
          <w:numId w:val="22"/>
        </w:numPr>
        <w:spacing w:after="120"/>
        <w:ind w:left="567" w:hanging="283"/>
        <w:rPr>
          <w:lang w:val="en-US"/>
        </w:rPr>
      </w:pPr>
      <w:r>
        <w:rPr>
          <w:lang w:val="en-US"/>
        </w:rPr>
        <w:t>New MCS/TBS table entries</w:t>
      </w:r>
      <w:r w:rsidR="001C025B">
        <w:rPr>
          <w:lang w:val="en-US"/>
        </w:rPr>
        <w:t xml:space="preserve"> – still pending RAN1 decision on specific entries</w:t>
      </w:r>
    </w:p>
    <w:p w14:paraId="0125B355" w14:textId="77777777" w:rsidR="00430E32" w:rsidRPr="006504C8" w:rsidRDefault="0048542C" w:rsidP="001119F2">
      <w:pPr>
        <w:numPr>
          <w:ilvl w:val="1"/>
          <w:numId w:val="22"/>
        </w:numPr>
        <w:spacing w:after="120"/>
        <w:ind w:left="567" w:hanging="283"/>
        <w:rPr>
          <w:lang w:val="en-US"/>
        </w:rPr>
      </w:pPr>
      <w:r>
        <w:rPr>
          <w:lang w:val="en-US"/>
        </w:rPr>
        <w:t>Support of 64QAM</w:t>
      </w:r>
    </w:p>
    <w:p w14:paraId="1E5D70C3" w14:textId="77777777" w:rsidR="00430E32" w:rsidRDefault="00162890" w:rsidP="001119F2">
      <w:pPr>
        <w:numPr>
          <w:ilvl w:val="0"/>
          <w:numId w:val="22"/>
        </w:numPr>
        <w:spacing w:after="120"/>
        <w:ind w:left="284" w:hanging="284"/>
        <w:rPr>
          <w:lang w:val="en-US"/>
        </w:rPr>
      </w:pPr>
      <w:r>
        <w:rPr>
          <w:lang w:val="en-US"/>
        </w:rPr>
        <w:t xml:space="preserve">Enhanced </w:t>
      </w:r>
      <w:r w:rsidR="00430E32">
        <w:rPr>
          <w:lang w:val="en-US"/>
        </w:rPr>
        <w:t>synchronization</w:t>
      </w:r>
      <w:r>
        <w:rPr>
          <w:lang w:val="en-US"/>
        </w:rPr>
        <w:t xml:space="preserve"> for </w:t>
      </w:r>
      <w:r w:rsidR="0048542C">
        <w:rPr>
          <w:lang w:val="en-US"/>
        </w:rPr>
        <w:t>sidelink CA</w:t>
      </w:r>
    </w:p>
    <w:p w14:paraId="01BBBB1E" w14:textId="77777777" w:rsidR="006504C8" w:rsidRDefault="006504C8" w:rsidP="001119F2">
      <w:pPr>
        <w:numPr>
          <w:ilvl w:val="1"/>
          <w:numId w:val="22"/>
        </w:numPr>
        <w:spacing w:after="120"/>
        <w:ind w:left="567" w:hanging="283"/>
        <w:rPr>
          <w:lang w:val="en-US"/>
        </w:rPr>
      </w:pPr>
      <w:r>
        <w:rPr>
          <w:lang w:val="en-US"/>
        </w:rPr>
        <w:t>Single synchronization reference for TX/RX across aggregated sidelink CCs</w:t>
      </w:r>
    </w:p>
    <w:p w14:paraId="1A061773" w14:textId="77777777" w:rsidR="00162890" w:rsidRDefault="00162890" w:rsidP="001119F2">
      <w:pPr>
        <w:numPr>
          <w:ilvl w:val="1"/>
          <w:numId w:val="22"/>
        </w:numPr>
        <w:spacing w:after="120"/>
        <w:ind w:left="567" w:hanging="283"/>
        <w:rPr>
          <w:lang w:val="en-US"/>
        </w:rPr>
      </w:pPr>
      <w:r>
        <w:rPr>
          <w:lang w:val="en-US"/>
        </w:rPr>
        <w:t xml:space="preserve">Aligned </w:t>
      </w:r>
      <w:r w:rsidR="006504C8">
        <w:rPr>
          <w:lang w:val="en-US"/>
        </w:rPr>
        <w:t xml:space="preserve">sync source priority rules, </w:t>
      </w:r>
      <w:r>
        <w:rPr>
          <w:lang w:val="en-US"/>
        </w:rPr>
        <w:t xml:space="preserve">DFN and </w:t>
      </w:r>
      <w:r w:rsidR="006504C8">
        <w:rPr>
          <w:lang w:val="en-US"/>
        </w:rPr>
        <w:t xml:space="preserve">SLSS </w:t>
      </w:r>
      <w:r>
        <w:rPr>
          <w:lang w:val="en-US"/>
        </w:rPr>
        <w:t xml:space="preserve">synchronization resources across aggregated </w:t>
      </w:r>
      <w:r w:rsidR="001C025B">
        <w:rPr>
          <w:lang w:val="en-US"/>
        </w:rPr>
        <w:t xml:space="preserve">sidelink </w:t>
      </w:r>
      <w:r>
        <w:rPr>
          <w:lang w:val="en-US"/>
        </w:rPr>
        <w:t>CCs</w:t>
      </w:r>
    </w:p>
    <w:p w14:paraId="76BE52AF" w14:textId="77777777" w:rsidR="00162890" w:rsidRDefault="001C025B" w:rsidP="001119F2">
      <w:pPr>
        <w:numPr>
          <w:ilvl w:val="1"/>
          <w:numId w:val="22"/>
        </w:numPr>
        <w:spacing w:after="120"/>
        <w:ind w:left="567" w:hanging="283"/>
        <w:rPr>
          <w:lang w:val="en-US"/>
        </w:rPr>
      </w:pPr>
      <w:r>
        <w:rPr>
          <w:lang w:val="en-US"/>
        </w:rPr>
        <w:t>Sidelink s</w:t>
      </w:r>
      <w:r w:rsidR="00162890">
        <w:rPr>
          <w:lang w:val="en-US"/>
        </w:rPr>
        <w:t>ync</w:t>
      </w:r>
      <w:r w:rsidR="0048542C">
        <w:rPr>
          <w:lang w:val="en-US"/>
        </w:rPr>
        <w:t>hronization carrier (re)-selection</w:t>
      </w:r>
    </w:p>
    <w:p w14:paraId="7E76E9BC" w14:textId="77777777" w:rsidR="00162890" w:rsidRDefault="00430E32" w:rsidP="001119F2">
      <w:pPr>
        <w:numPr>
          <w:ilvl w:val="1"/>
          <w:numId w:val="22"/>
        </w:numPr>
        <w:spacing w:after="120"/>
        <w:ind w:left="567" w:hanging="283"/>
        <w:rPr>
          <w:lang w:val="en-US"/>
        </w:rPr>
      </w:pPr>
      <w:r>
        <w:rPr>
          <w:lang w:val="en-US"/>
        </w:rPr>
        <w:t xml:space="preserve">SLSS transmission </w:t>
      </w:r>
      <w:r w:rsidR="00162890">
        <w:rPr>
          <w:lang w:val="en-US"/>
        </w:rPr>
        <w:t xml:space="preserve">across </w:t>
      </w:r>
      <w:r w:rsidR="001C025B">
        <w:rPr>
          <w:lang w:val="en-US"/>
        </w:rPr>
        <w:t xml:space="preserve">aggregated </w:t>
      </w:r>
      <w:r w:rsidR="00162890">
        <w:rPr>
          <w:lang w:val="en-US"/>
        </w:rPr>
        <w:t>CCs</w:t>
      </w:r>
    </w:p>
    <w:p w14:paraId="32F1D7F2" w14:textId="77777777" w:rsidR="00430E32" w:rsidRDefault="00162890" w:rsidP="001119F2">
      <w:pPr>
        <w:numPr>
          <w:ilvl w:val="2"/>
          <w:numId w:val="22"/>
        </w:numPr>
        <w:spacing w:after="120"/>
        <w:ind w:left="851" w:hanging="284"/>
        <w:rPr>
          <w:lang w:val="en-US"/>
        </w:rPr>
      </w:pPr>
      <w:r>
        <w:rPr>
          <w:lang w:val="en-US"/>
        </w:rPr>
        <w:t>SLSS transmission</w:t>
      </w:r>
      <w:r w:rsidR="0048542C">
        <w:rPr>
          <w:lang w:val="en-US"/>
        </w:rPr>
        <w:t xml:space="preserve"> on single synchronization </w:t>
      </w:r>
      <w:r w:rsidR="001C025B">
        <w:rPr>
          <w:lang w:val="en-US"/>
        </w:rPr>
        <w:t>carrier</w:t>
      </w:r>
    </w:p>
    <w:p w14:paraId="02F62221" w14:textId="77777777" w:rsidR="00162890" w:rsidRDefault="00162890" w:rsidP="001119F2">
      <w:pPr>
        <w:numPr>
          <w:ilvl w:val="2"/>
          <w:numId w:val="22"/>
        </w:numPr>
        <w:spacing w:after="120"/>
        <w:ind w:left="851" w:hanging="284"/>
        <w:rPr>
          <w:lang w:val="en-US"/>
        </w:rPr>
      </w:pPr>
      <w:r>
        <w:rPr>
          <w:lang w:val="en-US"/>
        </w:rPr>
        <w:t>SLSS transmission</w:t>
      </w:r>
      <w:r w:rsidR="0048542C">
        <w:rPr>
          <w:lang w:val="en-US"/>
        </w:rPr>
        <w:t xml:space="preserve"> </w:t>
      </w:r>
      <w:r w:rsidR="001C025B">
        <w:rPr>
          <w:lang w:val="en-US"/>
        </w:rPr>
        <w:t xml:space="preserve">across </w:t>
      </w:r>
      <w:r w:rsidR="0048542C">
        <w:rPr>
          <w:lang w:val="en-US"/>
        </w:rPr>
        <w:t xml:space="preserve">multiple synchronization </w:t>
      </w:r>
      <w:r w:rsidR="001C025B">
        <w:rPr>
          <w:lang w:val="en-US"/>
        </w:rPr>
        <w:t xml:space="preserve">carriers </w:t>
      </w:r>
      <w:r w:rsidR="0048542C">
        <w:rPr>
          <w:lang w:val="en-US"/>
        </w:rPr>
        <w:t>(Set-B sync CCs)</w:t>
      </w:r>
    </w:p>
    <w:p w14:paraId="3787FCD8" w14:textId="77777777" w:rsidR="00430E32" w:rsidRDefault="00430E32" w:rsidP="001119F2">
      <w:pPr>
        <w:numPr>
          <w:ilvl w:val="0"/>
          <w:numId w:val="22"/>
        </w:numPr>
        <w:spacing w:after="120"/>
        <w:ind w:left="284" w:hanging="284"/>
        <w:rPr>
          <w:lang w:val="en-US"/>
        </w:rPr>
      </w:pPr>
      <w:r>
        <w:rPr>
          <w:lang w:val="en-US"/>
        </w:rPr>
        <w:t>M</w:t>
      </w:r>
      <w:r w:rsidR="0048542C">
        <w:rPr>
          <w:lang w:val="en-US"/>
        </w:rPr>
        <w:t>ode-</w:t>
      </w:r>
      <w:r>
        <w:rPr>
          <w:lang w:val="en-US"/>
        </w:rPr>
        <w:t>3/M</w:t>
      </w:r>
      <w:r w:rsidR="0048542C">
        <w:rPr>
          <w:lang w:val="en-US"/>
        </w:rPr>
        <w:t>ode-</w:t>
      </w:r>
      <w:r>
        <w:rPr>
          <w:lang w:val="en-US"/>
        </w:rPr>
        <w:t>4 pool sharing</w:t>
      </w:r>
    </w:p>
    <w:p w14:paraId="76FBAE6E" w14:textId="77777777" w:rsidR="00430E32" w:rsidRDefault="00430E32" w:rsidP="001119F2">
      <w:pPr>
        <w:numPr>
          <w:ilvl w:val="1"/>
          <w:numId w:val="22"/>
        </w:numPr>
        <w:spacing w:after="120"/>
        <w:ind w:left="567" w:hanging="283"/>
        <w:rPr>
          <w:lang w:val="en-US"/>
        </w:rPr>
      </w:pPr>
      <w:r>
        <w:rPr>
          <w:lang w:val="en-US"/>
        </w:rPr>
        <w:t>SPS period indication in SCI by M</w:t>
      </w:r>
      <w:r w:rsidR="0048542C">
        <w:rPr>
          <w:lang w:val="en-US"/>
        </w:rPr>
        <w:t>ode-</w:t>
      </w:r>
      <w:r>
        <w:rPr>
          <w:lang w:val="en-US"/>
        </w:rPr>
        <w:t>3 UEs</w:t>
      </w:r>
    </w:p>
    <w:p w14:paraId="305F9923" w14:textId="77777777" w:rsidR="00162890" w:rsidRPr="00F94208" w:rsidRDefault="006504C8" w:rsidP="001119F2">
      <w:pPr>
        <w:numPr>
          <w:ilvl w:val="1"/>
          <w:numId w:val="22"/>
        </w:numPr>
        <w:spacing w:after="120"/>
        <w:ind w:left="567" w:hanging="283"/>
        <w:rPr>
          <w:lang w:val="en-US"/>
        </w:rPr>
      </w:pPr>
      <w:r w:rsidRPr="00F94208">
        <w:rPr>
          <w:lang w:val="en-US"/>
        </w:rPr>
        <w:t>[</w:t>
      </w:r>
      <w:r w:rsidR="00162890" w:rsidRPr="00F94208">
        <w:rPr>
          <w:lang w:val="en-US"/>
        </w:rPr>
        <w:t>M</w:t>
      </w:r>
      <w:r w:rsidR="0048542C" w:rsidRPr="00F94208">
        <w:rPr>
          <w:lang w:val="en-US"/>
        </w:rPr>
        <w:t>ode-</w:t>
      </w:r>
      <w:r w:rsidR="00162890" w:rsidRPr="00F94208">
        <w:rPr>
          <w:lang w:val="en-US"/>
        </w:rPr>
        <w:t>3 UE sidelink measurements and reporting</w:t>
      </w:r>
      <w:r w:rsidR="00F94208" w:rsidRPr="00F94208">
        <w:rPr>
          <w:lang w:val="en-US"/>
        </w:rPr>
        <w:t xml:space="preserve"> - still open </w:t>
      </w:r>
      <w:r w:rsidR="00F94208">
        <w:rPr>
          <w:lang w:val="en-US"/>
        </w:rPr>
        <w:t xml:space="preserve">for </w:t>
      </w:r>
      <w:r w:rsidR="00F94208" w:rsidRPr="00F94208">
        <w:rPr>
          <w:lang w:val="en-US"/>
        </w:rPr>
        <w:t>discussion</w:t>
      </w:r>
      <w:r w:rsidRPr="00F94208">
        <w:rPr>
          <w:lang w:val="en-US"/>
        </w:rPr>
        <w:t>]</w:t>
      </w:r>
    </w:p>
    <w:p w14:paraId="5E82B233" w14:textId="77777777" w:rsidR="00162890" w:rsidRDefault="006504C8" w:rsidP="001119F2">
      <w:pPr>
        <w:numPr>
          <w:ilvl w:val="0"/>
          <w:numId w:val="22"/>
        </w:numPr>
        <w:spacing w:after="120"/>
        <w:ind w:left="284" w:hanging="284"/>
        <w:rPr>
          <w:lang w:val="en-US"/>
        </w:rPr>
      </w:pPr>
      <w:r>
        <w:rPr>
          <w:lang w:val="en-US"/>
        </w:rPr>
        <w:t>Resource selection l</w:t>
      </w:r>
      <w:r w:rsidR="00162890">
        <w:rPr>
          <w:lang w:val="en-US"/>
        </w:rPr>
        <w:t>atency reduction</w:t>
      </w:r>
    </w:p>
    <w:p w14:paraId="56FB2A3D" w14:textId="77777777" w:rsidR="00162890" w:rsidRDefault="00162890" w:rsidP="001119F2">
      <w:pPr>
        <w:numPr>
          <w:ilvl w:val="1"/>
          <w:numId w:val="22"/>
        </w:numPr>
        <w:spacing w:after="120"/>
        <w:ind w:left="567" w:hanging="283"/>
        <w:rPr>
          <w:lang w:val="en-US"/>
        </w:rPr>
      </w:pPr>
      <w:r>
        <w:rPr>
          <w:lang w:val="en-US"/>
        </w:rPr>
        <w:t>Configurable minimum resource selection window T2min = [10], 20</w:t>
      </w:r>
      <w:r w:rsidR="006504C8">
        <w:rPr>
          <w:lang w:val="en-US"/>
        </w:rPr>
        <w:t xml:space="preserve"> and its (pre)-configuration based on PPPP</w:t>
      </w:r>
    </w:p>
    <w:p w14:paraId="7C904C95" w14:textId="77777777" w:rsidR="001C025B" w:rsidRPr="00F94208" w:rsidRDefault="001C025B" w:rsidP="001C025B">
      <w:pPr>
        <w:numPr>
          <w:ilvl w:val="1"/>
          <w:numId w:val="22"/>
        </w:numPr>
        <w:spacing w:after="120"/>
        <w:ind w:left="567" w:hanging="283"/>
        <w:rPr>
          <w:lang w:val="en-US"/>
        </w:rPr>
      </w:pPr>
      <w:r w:rsidRPr="00F94208">
        <w:rPr>
          <w:lang w:val="en-US"/>
        </w:rPr>
        <w:t xml:space="preserve">[SPS = 10ms – </w:t>
      </w:r>
      <w:r w:rsidR="00F94208" w:rsidRPr="00F94208">
        <w:rPr>
          <w:lang w:val="en-US"/>
        </w:rPr>
        <w:t xml:space="preserve"> proposed </w:t>
      </w:r>
      <w:r w:rsidR="00F94208">
        <w:rPr>
          <w:lang w:val="en-US"/>
        </w:rPr>
        <w:t xml:space="preserve">/ </w:t>
      </w:r>
      <w:r w:rsidR="00F94208" w:rsidRPr="00F94208">
        <w:rPr>
          <w:lang w:val="en-US"/>
        </w:rPr>
        <w:t>agreed in RAN2 and subject to further discussion in RAN1</w:t>
      </w:r>
      <w:r w:rsidRPr="00F94208">
        <w:rPr>
          <w:lang w:val="en-US"/>
        </w:rPr>
        <w:t>]</w:t>
      </w:r>
    </w:p>
    <w:p w14:paraId="46D6FBF2" w14:textId="77777777" w:rsidR="00430E32" w:rsidRDefault="0048542C" w:rsidP="001119F2">
      <w:pPr>
        <w:numPr>
          <w:ilvl w:val="0"/>
          <w:numId w:val="22"/>
        </w:numPr>
        <w:spacing w:after="120"/>
        <w:ind w:left="284" w:hanging="284"/>
        <w:rPr>
          <w:lang w:val="en-US"/>
        </w:rPr>
      </w:pPr>
      <w:r>
        <w:rPr>
          <w:lang w:val="en-US"/>
        </w:rPr>
        <w:t>Sidelink c</w:t>
      </w:r>
      <w:r w:rsidR="00430E32">
        <w:rPr>
          <w:lang w:val="en-US"/>
        </w:rPr>
        <w:t>arrier aggregation</w:t>
      </w:r>
      <w:r>
        <w:rPr>
          <w:lang w:val="en-US"/>
        </w:rPr>
        <w:t xml:space="preserve"> for transmission/reception</w:t>
      </w:r>
    </w:p>
    <w:p w14:paraId="408C4AA8" w14:textId="77777777" w:rsidR="00430E32" w:rsidRDefault="00162890" w:rsidP="001119F2">
      <w:pPr>
        <w:numPr>
          <w:ilvl w:val="1"/>
          <w:numId w:val="22"/>
        </w:numPr>
        <w:spacing w:after="120"/>
        <w:ind w:left="567" w:hanging="283"/>
        <w:rPr>
          <w:lang w:val="en-US"/>
        </w:rPr>
      </w:pPr>
      <w:r>
        <w:rPr>
          <w:lang w:val="en-US"/>
        </w:rPr>
        <w:t xml:space="preserve">Sidelink </w:t>
      </w:r>
      <w:r w:rsidR="001C025B">
        <w:rPr>
          <w:lang w:val="en-US"/>
        </w:rPr>
        <w:t xml:space="preserve">transmit </w:t>
      </w:r>
      <w:r>
        <w:rPr>
          <w:lang w:val="en-US"/>
        </w:rPr>
        <w:t>power allocation</w:t>
      </w:r>
      <w:r w:rsidR="006504C8">
        <w:rPr>
          <w:lang w:val="en-US"/>
        </w:rPr>
        <w:t xml:space="preserve"> across aggregated CCs</w:t>
      </w:r>
    </w:p>
    <w:p w14:paraId="6118DD68" w14:textId="77777777" w:rsidR="00162890" w:rsidRDefault="00162890" w:rsidP="001119F2">
      <w:pPr>
        <w:numPr>
          <w:ilvl w:val="1"/>
          <w:numId w:val="22"/>
        </w:numPr>
        <w:spacing w:after="120"/>
        <w:ind w:left="567" w:hanging="283"/>
        <w:rPr>
          <w:lang w:val="en-US"/>
        </w:rPr>
      </w:pPr>
      <w:r>
        <w:rPr>
          <w:lang w:val="en-US"/>
        </w:rPr>
        <w:t>Enhanced resource selection across aggregated CCs in case of limited TX capabilities</w:t>
      </w:r>
      <w:r w:rsidR="001C025B">
        <w:rPr>
          <w:lang w:val="en-US"/>
        </w:rPr>
        <w:t xml:space="preserve"> (exclusion of resources)</w:t>
      </w:r>
    </w:p>
    <w:p w14:paraId="11F2B879" w14:textId="77777777" w:rsidR="00162890" w:rsidRDefault="001C025B" w:rsidP="001119F2">
      <w:pPr>
        <w:numPr>
          <w:ilvl w:val="0"/>
          <w:numId w:val="22"/>
        </w:numPr>
        <w:spacing w:after="120"/>
        <w:ind w:left="284" w:hanging="284"/>
        <w:rPr>
          <w:lang w:val="en-US"/>
        </w:rPr>
      </w:pPr>
      <w:r>
        <w:rPr>
          <w:lang w:val="en-US"/>
        </w:rPr>
        <w:t>Transparent t</w:t>
      </w:r>
      <w:r w:rsidR="00162890">
        <w:rPr>
          <w:lang w:val="en-US"/>
        </w:rPr>
        <w:t>ransmit diversity</w:t>
      </w:r>
      <w:r>
        <w:rPr>
          <w:lang w:val="en-US"/>
        </w:rPr>
        <w:t xml:space="preserve"> scheme</w:t>
      </w:r>
    </w:p>
    <w:p w14:paraId="279BBDB2" w14:textId="77777777" w:rsidR="00162890" w:rsidRPr="00162890" w:rsidRDefault="00162890" w:rsidP="001119F2">
      <w:pPr>
        <w:numPr>
          <w:ilvl w:val="1"/>
          <w:numId w:val="22"/>
        </w:numPr>
        <w:spacing w:after="120"/>
        <w:ind w:left="567" w:hanging="283"/>
        <w:rPr>
          <w:lang w:val="en-US"/>
        </w:rPr>
      </w:pPr>
      <w:r>
        <w:rPr>
          <w:lang w:val="en-US"/>
        </w:rPr>
        <w:t>Up to RAN4 to conclude on how/whether it is defined/signaled</w:t>
      </w:r>
    </w:p>
    <w:p w14:paraId="1CC910EF" w14:textId="77777777" w:rsidR="006504C8" w:rsidRDefault="001C025B" w:rsidP="001119F2">
      <w:pPr>
        <w:spacing w:after="120"/>
        <w:jc w:val="both"/>
        <w:rPr>
          <w:lang w:val="en-US"/>
        </w:rPr>
      </w:pPr>
      <w:r>
        <w:rPr>
          <w:lang w:val="en-US"/>
        </w:rPr>
        <w:lastRenderedPageBreak/>
        <w:t xml:space="preserve">Considering </w:t>
      </w:r>
      <w:r w:rsidR="006504C8">
        <w:rPr>
          <w:lang w:val="en-US"/>
        </w:rPr>
        <w:t xml:space="preserve">that new </w:t>
      </w:r>
      <w:r>
        <w:rPr>
          <w:lang w:val="en-US"/>
        </w:rPr>
        <w:t xml:space="preserve">UE </w:t>
      </w:r>
      <w:r w:rsidR="006504C8">
        <w:rPr>
          <w:lang w:val="en-US"/>
        </w:rPr>
        <w:t>features were introduced</w:t>
      </w:r>
      <w:r w:rsidR="0048542C">
        <w:rPr>
          <w:lang w:val="en-US"/>
        </w:rPr>
        <w:t>,</w:t>
      </w:r>
      <w:r w:rsidR="006504C8">
        <w:rPr>
          <w:lang w:val="en-US"/>
        </w:rPr>
        <w:t xml:space="preserve"> </w:t>
      </w:r>
      <w:r w:rsidR="0048542C">
        <w:rPr>
          <w:lang w:val="en-US"/>
        </w:rPr>
        <w:t xml:space="preserve">in the next sections </w:t>
      </w:r>
      <w:r w:rsidR="006504C8">
        <w:rPr>
          <w:lang w:val="en-US"/>
        </w:rPr>
        <w:t xml:space="preserve">we further discuss UE </w:t>
      </w:r>
      <w:r>
        <w:rPr>
          <w:lang w:val="en-US"/>
        </w:rPr>
        <w:t>sidelink categories</w:t>
      </w:r>
      <w:r w:rsidR="0048542C">
        <w:rPr>
          <w:lang w:val="en-US"/>
        </w:rPr>
        <w:t xml:space="preserve"> and decoding capabilities </w:t>
      </w:r>
      <w:r>
        <w:rPr>
          <w:lang w:val="en-US"/>
        </w:rPr>
        <w:t xml:space="preserve">and general UE capabilities </w:t>
      </w:r>
      <w:r w:rsidR="0048542C">
        <w:rPr>
          <w:lang w:val="en-US"/>
        </w:rPr>
        <w:t>for the LTE Rel.15 V2X communication</w:t>
      </w:r>
      <w:r w:rsidR="006504C8">
        <w:rPr>
          <w:lang w:val="en-US"/>
        </w:rPr>
        <w:t>.</w:t>
      </w:r>
    </w:p>
    <w:p w14:paraId="689B6E4C" w14:textId="77777777" w:rsidR="00430E32" w:rsidRDefault="00430E32" w:rsidP="00595FFB">
      <w:pPr>
        <w:pStyle w:val="Heading1"/>
        <w:pBdr>
          <w:top w:val="single" w:sz="12" w:space="4" w:color="auto"/>
        </w:pBdr>
        <w:rPr>
          <w:lang w:val="en-US"/>
        </w:rPr>
      </w:pPr>
      <w:r>
        <w:rPr>
          <w:lang w:val="en-US"/>
        </w:rPr>
        <w:t xml:space="preserve">UE </w:t>
      </w:r>
      <w:r w:rsidR="004E12F4">
        <w:rPr>
          <w:lang w:val="en-US"/>
        </w:rPr>
        <w:t>Sidelink Categories</w:t>
      </w:r>
    </w:p>
    <w:bookmarkEnd w:id="0"/>
    <w:p w14:paraId="2DE352C5" w14:textId="77777777" w:rsidR="00DB4923" w:rsidRDefault="00D81B4A" w:rsidP="00CA5487">
      <w:pPr>
        <w:spacing w:after="120"/>
        <w:jc w:val="both"/>
        <w:rPr>
          <w:lang w:val="en-US"/>
        </w:rPr>
      </w:pPr>
      <w:r>
        <w:rPr>
          <w:lang w:val="en-US"/>
        </w:rPr>
        <w:t xml:space="preserve">In </w:t>
      </w:r>
      <w:r w:rsidR="0048542C">
        <w:rPr>
          <w:lang w:val="en-US"/>
        </w:rPr>
        <w:t xml:space="preserve">the </w:t>
      </w:r>
      <w:r>
        <w:rPr>
          <w:lang w:val="en-US"/>
        </w:rPr>
        <w:t>LTE R</w:t>
      </w:r>
      <w:r w:rsidR="0048542C">
        <w:rPr>
          <w:lang w:val="en-US"/>
        </w:rPr>
        <w:t>el.</w:t>
      </w:r>
      <w:r>
        <w:rPr>
          <w:lang w:val="en-US"/>
        </w:rPr>
        <w:t>14</w:t>
      </w:r>
      <w:r w:rsidR="001C025B">
        <w:rPr>
          <w:lang w:val="en-US"/>
        </w:rPr>
        <w:t xml:space="preserve"> specification</w:t>
      </w:r>
      <w:r w:rsidR="0048542C">
        <w:rPr>
          <w:lang w:val="en-US"/>
        </w:rPr>
        <w:t>,</w:t>
      </w:r>
      <w:r>
        <w:rPr>
          <w:lang w:val="en-US"/>
        </w:rPr>
        <w:t xml:space="preserve"> t</w:t>
      </w:r>
      <w:r w:rsidR="00640BB3">
        <w:rPr>
          <w:lang w:val="en-US"/>
        </w:rPr>
        <w:t xml:space="preserve">he following </w:t>
      </w:r>
      <w:r w:rsidR="0048542C">
        <w:rPr>
          <w:lang w:val="en-US"/>
        </w:rPr>
        <w:t>sidelink categories</w:t>
      </w:r>
      <w:r w:rsidR="00640BB3">
        <w:rPr>
          <w:lang w:val="en-US"/>
        </w:rPr>
        <w:t xml:space="preserve"> </w:t>
      </w:r>
      <w:r w:rsidR="001C025B">
        <w:rPr>
          <w:lang w:val="en-US"/>
        </w:rPr>
        <w:t xml:space="preserve">are </w:t>
      </w:r>
      <w:r w:rsidR="0048542C">
        <w:rPr>
          <w:lang w:val="en-US"/>
        </w:rPr>
        <w:t xml:space="preserve">described (see </w:t>
      </w:r>
      <w:r w:rsidR="0048542C">
        <w:rPr>
          <w:lang w:val="en-US"/>
        </w:rPr>
        <w:fldChar w:fldCharType="begin"/>
      </w:r>
      <w:r w:rsidR="0048542C">
        <w:rPr>
          <w:lang w:val="en-US"/>
        </w:rPr>
        <w:instrText xml:space="preserve"> REF _Ref513495200 \h </w:instrText>
      </w:r>
      <w:r w:rsidR="0048542C">
        <w:rPr>
          <w:lang w:val="en-US"/>
        </w:rPr>
      </w:r>
      <w:r w:rsidR="0048542C">
        <w:rPr>
          <w:lang w:val="en-US"/>
        </w:rPr>
        <w:fldChar w:fldCharType="separate"/>
      </w:r>
      <w:r w:rsidR="00B63636">
        <w:t xml:space="preserve">Table </w:t>
      </w:r>
      <w:r w:rsidR="00B63636">
        <w:rPr>
          <w:noProof/>
        </w:rPr>
        <w:t>1</w:t>
      </w:r>
      <w:r w:rsidR="0048542C">
        <w:rPr>
          <w:lang w:val="en-US"/>
        </w:rPr>
        <w:fldChar w:fldCharType="end"/>
      </w:r>
      <w:r w:rsidR="0048542C">
        <w:rPr>
          <w:lang w:val="en-US"/>
        </w:rPr>
        <w:t>)</w:t>
      </w:r>
      <w:r>
        <w:rPr>
          <w:lang w:val="en-US"/>
        </w:rPr>
        <w:t>, where SL-C Category 2 corresponds to sidelink V2X communication</w:t>
      </w:r>
      <w:r w:rsidR="0048542C">
        <w:rPr>
          <w:lang w:val="en-US"/>
        </w:rPr>
        <w:t xml:space="preserve"> </w:t>
      </w:r>
      <w:r w:rsidR="001C025B">
        <w:rPr>
          <w:lang w:val="en-US"/>
        </w:rPr>
        <w:t>introduced</w:t>
      </w:r>
      <w:r w:rsidR="0048542C">
        <w:rPr>
          <w:lang w:val="en-US"/>
        </w:rPr>
        <w:t xml:space="preserve"> in</w:t>
      </w:r>
      <w:r w:rsidR="0048542C" w:rsidRPr="0048542C">
        <w:rPr>
          <w:lang w:val="en-US"/>
        </w:rPr>
        <w:t xml:space="preserve"> </w:t>
      </w:r>
      <w:r w:rsidR="001C025B">
        <w:rPr>
          <w:lang w:val="en-US"/>
        </w:rPr>
        <w:t xml:space="preserve">the LTE </w:t>
      </w:r>
      <w:r w:rsidR="0048542C">
        <w:rPr>
          <w:lang w:val="en-US"/>
        </w:rPr>
        <w:t>Rel.14</w:t>
      </w:r>
      <w:r>
        <w:rPr>
          <w:lang w:val="en-US"/>
        </w:rPr>
        <w:t>.</w:t>
      </w:r>
    </w:p>
    <w:p w14:paraId="04EB1E65" w14:textId="77777777" w:rsidR="00640BB3" w:rsidRPr="00D81B4A" w:rsidRDefault="00D81B4A" w:rsidP="00D81B4A">
      <w:pPr>
        <w:pStyle w:val="Caption"/>
        <w:rPr>
          <w:lang w:eastAsia="zh-CN"/>
        </w:rPr>
      </w:pPr>
      <w:bookmarkStart w:id="1" w:name="_Ref513495190"/>
      <w:bookmarkStart w:id="2" w:name="_Ref513495200"/>
      <w:r>
        <w:t xml:space="preserve">Table </w:t>
      </w:r>
      <w:r>
        <w:fldChar w:fldCharType="begin"/>
      </w:r>
      <w:r>
        <w:instrText xml:space="preserve"> SEQ Table \* ARABIC </w:instrText>
      </w:r>
      <w:r>
        <w:fldChar w:fldCharType="separate"/>
      </w:r>
      <w:r w:rsidR="00B63636">
        <w:rPr>
          <w:noProof/>
        </w:rPr>
        <w:t>1</w:t>
      </w:r>
      <w:r>
        <w:fldChar w:fldCharType="end"/>
      </w:r>
      <w:bookmarkEnd w:id="2"/>
      <w:r>
        <w:t xml:space="preserve">: </w:t>
      </w:r>
      <w:r w:rsidR="00640BB3" w:rsidRPr="00D81B4A">
        <w:rPr>
          <w:lang w:eastAsia="zh-CN"/>
        </w:rPr>
        <w:t xml:space="preserve">Reception and transmission </w:t>
      </w:r>
      <w:r>
        <w:rPr>
          <w:lang w:eastAsia="zh-CN"/>
        </w:rPr>
        <w:t xml:space="preserve">of </w:t>
      </w:r>
      <w:r w:rsidR="00640BB3" w:rsidRPr="00D81B4A">
        <w:rPr>
          <w:lang w:eastAsia="zh-CN"/>
        </w:rPr>
        <w:t>physical</w:t>
      </w:r>
      <w:r w:rsidR="00640BB3" w:rsidRPr="00D81B4A">
        <w:t xml:space="preserve"> parameter values set by ue-Category</w:t>
      </w:r>
      <w:r w:rsidR="00640BB3" w:rsidRPr="00D81B4A">
        <w:rPr>
          <w:lang w:eastAsia="zh-CN"/>
        </w:rPr>
        <w:t>SL-C</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1661"/>
        <w:gridCol w:w="1662"/>
        <w:gridCol w:w="1668"/>
        <w:gridCol w:w="1668"/>
        <w:gridCol w:w="1672"/>
      </w:tblGrid>
      <w:tr w:rsidR="00640BB3" w:rsidRPr="00D81B4A" w14:paraId="15015F3E" w14:textId="77777777" w:rsidTr="00D81B4A">
        <w:tc>
          <w:tcPr>
            <w:tcW w:w="1560" w:type="dxa"/>
          </w:tcPr>
          <w:p w14:paraId="4AF9BF77" w14:textId="77777777" w:rsidR="00640BB3" w:rsidRPr="00D81B4A" w:rsidRDefault="00640BB3" w:rsidP="002938CD">
            <w:pPr>
              <w:pStyle w:val="TAH"/>
              <w:rPr>
                <w:rFonts w:ascii="Times New Roman" w:hAnsi="Times New Roman"/>
                <w:lang w:eastAsia="ja-JP"/>
              </w:rPr>
            </w:pPr>
            <w:r w:rsidRPr="00D81B4A">
              <w:rPr>
                <w:rFonts w:ascii="Times New Roman" w:hAnsi="Times New Roman"/>
                <w:lang w:eastAsia="ja-JP"/>
              </w:rPr>
              <w:t xml:space="preserve">UE </w:t>
            </w:r>
            <w:r w:rsidRPr="00D81B4A">
              <w:rPr>
                <w:rFonts w:ascii="Times New Roman" w:hAnsi="Times New Roman"/>
                <w:lang w:eastAsia="zh-CN"/>
              </w:rPr>
              <w:t xml:space="preserve">SL-C </w:t>
            </w:r>
            <w:r w:rsidRPr="00D81B4A">
              <w:rPr>
                <w:rFonts w:ascii="Times New Roman" w:hAnsi="Times New Roman"/>
                <w:lang w:eastAsia="ja-JP"/>
              </w:rPr>
              <w:t>Category</w:t>
            </w:r>
          </w:p>
        </w:tc>
        <w:tc>
          <w:tcPr>
            <w:tcW w:w="1701" w:type="dxa"/>
          </w:tcPr>
          <w:p w14:paraId="6A33099A" w14:textId="77777777" w:rsidR="00640BB3" w:rsidRPr="00D81B4A" w:rsidRDefault="00640BB3" w:rsidP="002938CD">
            <w:pPr>
              <w:pStyle w:val="TAH"/>
              <w:rPr>
                <w:rFonts w:ascii="Times New Roman" w:hAnsi="Times New Roman"/>
                <w:lang w:eastAsia="ja-JP"/>
              </w:rPr>
            </w:pPr>
            <w:r w:rsidRPr="00D81B4A">
              <w:rPr>
                <w:rFonts w:ascii="Times New Roman" w:hAnsi="Times New Roman"/>
                <w:lang w:eastAsia="ja-JP"/>
              </w:rPr>
              <w:t xml:space="preserve">Maximum number of </w:t>
            </w:r>
            <w:r w:rsidRPr="00D81B4A">
              <w:rPr>
                <w:rFonts w:ascii="Times New Roman" w:hAnsi="Times New Roman"/>
                <w:lang w:eastAsia="ko-KR"/>
              </w:rPr>
              <w:t>S</w:t>
            </w:r>
            <w:r w:rsidRPr="00D81B4A">
              <w:rPr>
                <w:rFonts w:ascii="Times New Roman" w:hAnsi="Times New Roman"/>
                <w:lang w:eastAsia="ja-JP"/>
              </w:rPr>
              <w:t xml:space="preserve">L-SCH transport block bits received within a TTI </w:t>
            </w:r>
          </w:p>
        </w:tc>
        <w:tc>
          <w:tcPr>
            <w:tcW w:w="1701" w:type="dxa"/>
          </w:tcPr>
          <w:p w14:paraId="43043CD3" w14:textId="77777777" w:rsidR="00640BB3" w:rsidRPr="00D81B4A" w:rsidRDefault="00640BB3" w:rsidP="002938CD">
            <w:pPr>
              <w:pStyle w:val="TAH"/>
              <w:rPr>
                <w:rFonts w:ascii="Times New Roman" w:hAnsi="Times New Roman"/>
                <w:lang w:eastAsia="ja-JP"/>
              </w:rPr>
            </w:pPr>
            <w:r w:rsidRPr="00D81B4A">
              <w:rPr>
                <w:rFonts w:ascii="Times New Roman" w:hAnsi="Times New Roman"/>
                <w:lang w:eastAsia="ja-JP"/>
              </w:rPr>
              <w:t xml:space="preserve">Maximum number of bits of a </w:t>
            </w:r>
            <w:r w:rsidRPr="00D81B4A">
              <w:rPr>
                <w:rFonts w:ascii="Times New Roman" w:hAnsi="Times New Roman"/>
                <w:lang w:eastAsia="ko-KR"/>
              </w:rPr>
              <w:t>S</w:t>
            </w:r>
            <w:r w:rsidRPr="00D81B4A">
              <w:rPr>
                <w:rFonts w:ascii="Times New Roman" w:hAnsi="Times New Roman"/>
                <w:lang w:eastAsia="ja-JP"/>
              </w:rPr>
              <w:t>L-SCH transport block received within a TTI</w:t>
            </w:r>
          </w:p>
        </w:tc>
        <w:tc>
          <w:tcPr>
            <w:tcW w:w="1701" w:type="dxa"/>
          </w:tcPr>
          <w:p w14:paraId="149E495D" w14:textId="77777777" w:rsidR="00640BB3" w:rsidRPr="00D81B4A" w:rsidRDefault="00640BB3" w:rsidP="002938CD">
            <w:pPr>
              <w:pStyle w:val="TAH"/>
              <w:rPr>
                <w:rFonts w:ascii="Times New Roman" w:hAnsi="Times New Roman"/>
                <w:lang w:eastAsia="ja-JP"/>
              </w:rPr>
            </w:pPr>
            <w:r w:rsidRPr="00D81B4A">
              <w:rPr>
                <w:rFonts w:ascii="Times New Roman" w:hAnsi="Times New Roman"/>
                <w:lang w:eastAsia="zh-CN"/>
              </w:rPr>
              <w:t>Maximum number of SL-SCH transport block bits transmitted within a TTI</w:t>
            </w:r>
          </w:p>
        </w:tc>
        <w:tc>
          <w:tcPr>
            <w:tcW w:w="1701" w:type="dxa"/>
          </w:tcPr>
          <w:p w14:paraId="17713F0B" w14:textId="77777777" w:rsidR="00640BB3" w:rsidRPr="00D81B4A" w:rsidRDefault="00640BB3" w:rsidP="002938CD">
            <w:pPr>
              <w:pStyle w:val="TAH"/>
              <w:rPr>
                <w:rFonts w:ascii="Times New Roman" w:hAnsi="Times New Roman"/>
                <w:lang w:eastAsia="ja-JP"/>
              </w:rPr>
            </w:pPr>
            <w:r w:rsidRPr="00D81B4A">
              <w:rPr>
                <w:rFonts w:ascii="Times New Roman" w:hAnsi="Times New Roman"/>
                <w:lang w:eastAsia="zh-CN"/>
              </w:rPr>
              <w:t>Maximum number of bits of a SL-SCH transport block transmitted within a TTI</w:t>
            </w:r>
          </w:p>
        </w:tc>
        <w:tc>
          <w:tcPr>
            <w:tcW w:w="1701" w:type="dxa"/>
          </w:tcPr>
          <w:p w14:paraId="6E8C3CB2" w14:textId="77777777" w:rsidR="00640BB3" w:rsidRPr="00D81B4A" w:rsidRDefault="00640BB3" w:rsidP="002938CD">
            <w:pPr>
              <w:pStyle w:val="TAH"/>
              <w:rPr>
                <w:rFonts w:ascii="Times New Roman" w:hAnsi="Times New Roman"/>
                <w:lang w:eastAsia="ja-JP"/>
              </w:rPr>
            </w:pPr>
            <w:r w:rsidRPr="00D81B4A">
              <w:rPr>
                <w:rFonts w:ascii="Times New Roman" w:hAnsi="Times New Roman"/>
                <w:lang w:eastAsia="zh-CN"/>
              </w:rPr>
              <w:t>Maximum number of supported layers for spatial multiplexing in SL-C</w:t>
            </w:r>
          </w:p>
        </w:tc>
      </w:tr>
      <w:tr w:rsidR="00640BB3" w:rsidRPr="00D81B4A" w14:paraId="150C29DB" w14:textId="77777777" w:rsidTr="00D81B4A">
        <w:tc>
          <w:tcPr>
            <w:tcW w:w="1560" w:type="dxa"/>
          </w:tcPr>
          <w:p w14:paraId="70AF9A9F" w14:textId="77777777" w:rsidR="00640BB3" w:rsidRPr="00D81B4A" w:rsidRDefault="00640BB3" w:rsidP="00640BB3">
            <w:pPr>
              <w:pStyle w:val="TAL"/>
              <w:jc w:val="center"/>
              <w:rPr>
                <w:rFonts w:ascii="Times New Roman" w:hAnsi="Times New Roman"/>
              </w:rPr>
            </w:pPr>
            <w:r w:rsidRPr="00D81B4A">
              <w:rPr>
                <w:rFonts w:ascii="Times New Roman" w:hAnsi="Times New Roman"/>
                <w:lang w:eastAsia="zh-CN"/>
              </w:rPr>
              <w:t>SL-C Category 1</w:t>
            </w:r>
          </w:p>
        </w:tc>
        <w:tc>
          <w:tcPr>
            <w:tcW w:w="1701" w:type="dxa"/>
          </w:tcPr>
          <w:p w14:paraId="1BCBC272" w14:textId="77777777" w:rsidR="00640BB3" w:rsidRPr="00D81B4A" w:rsidRDefault="00640BB3" w:rsidP="00640BB3">
            <w:pPr>
              <w:pStyle w:val="TAL"/>
              <w:jc w:val="center"/>
              <w:rPr>
                <w:rFonts w:ascii="Times New Roman" w:hAnsi="Times New Roman"/>
              </w:rPr>
            </w:pPr>
            <w:r w:rsidRPr="00D81B4A">
              <w:rPr>
                <w:rFonts w:ascii="Times New Roman" w:hAnsi="Times New Roman"/>
                <w:lang w:eastAsia="zh-CN"/>
              </w:rPr>
              <w:t>25456</w:t>
            </w:r>
          </w:p>
        </w:tc>
        <w:tc>
          <w:tcPr>
            <w:tcW w:w="1701" w:type="dxa"/>
          </w:tcPr>
          <w:p w14:paraId="72EF4C7A" w14:textId="77777777" w:rsidR="00640BB3" w:rsidRPr="00D81B4A" w:rsidRDefault="00640BB3" w:rsidP="00640BB3">
            <w:pPr>
              <w:pStyle w:val="TAL"/>
              <w:jc w:val="center"/>
              <w:rPr>
                <w:rFonts w:ascii="Times New Roman" w:hAnsi="Times New Roman"/>
              </w:rPr>
            </w:pPr>
            <w:r w:rsidRPr="00D81B4A">
              <w:rPr>
                <w:rFonts w:ascii="Times New Roman" w:hAnsi="Times New Roman"/>
                <w:lang w:eastAsia="zh-CN"/>
              </w:rPr>
              <w:t>25456</w:t>
            </w:r>
          </w:p>
        </w:tc>
        <w:tc>
          <w:tcPr>
            <w:tcW w:w="1701" w:type="dxa"/>
          </w:tcPr>
          <w:p w14:paraId="6155E5F2" w14:textId="77777777" w:rsidR="00640BB3" w:rsidRPr="00D81B4A" w:rsidRDefault="00640BB3" w:rsidP="00640BB3">
            <w:pPr>
              <w:pStyle w:val="TAL"/>
              <w:jc w:val="center"/>
              <w:rPr>
                <w:rFonts w:ascii="Times New Roman" w:hAnsi="Times New Roman"/>
                <w:lang w:eastAsia="zh-CN"/>
              </w:rPr>
            </w:pPr>
            <w:r w:rsidRPr="00D81B4A">
              <w:rPr>
                <w:rFonts w:ascii="Times New Roman" w:hAnsi="Times New Roman"/>
                <w:lang w:eastAsia="zh-CN"/>
              </w:rPr>
              <w:t>25456</w:t>
            </w:r>
          </w:p>
        </w:tc>
        <w:tc>
          <w:tcPr>
            <w:tcW w:w="1701" w:type="dxa"/>
          </w:tcPr>
          <w:p w14:paraId="3763580C" w14:textId="77777777" w:rsidR="00640BB3" w:rsidRPr="00D81B4A" w:rsidRDefault="00640BB3" w:rsidP="00640BB3">
            <w:pPr>
              <w:pStyle w:val="TAL"/>
              <w:jc w:val="center"/>
              <w:rPr>
                <w:rFonts w:ascii="Times New Roman" w:hAnsi="Times New Roman"/>
                <w:lang w:eastAsia="zh-CN"/>
              </w:rPr>
            </w:pPr>
            <w:r w:rsidRPr="00D81B4A">
              <w:rPr>
                <w:rFonts w:ascii="Times New Roman" w:hAnsi="Times New Roman"/>
                <w:lang w:eastAsia="zh-CN"/>
              </w:rPr>
              <w:t>25456</w:t>
            </w:r>
          </w:p>
        </w:tc>
        <w:tc>
          <w:tcPr>
            <w:tcW w:w="1701" w:type="dxa"/>
          </w:tcPr>
          <w:p w14:paraId="793583BF" w14:textId="77777777" w:rsidR="00640BB3" w:rsidRPr="00D81B4A" w:rsidRDefault="00640BB3" w:rsidP="00640BB3">
            <w:pPr>
              <w:pStyle w:val="TAL"/>
              <w:jc w:val="center"/>
              <w:rPr>
                <w:rFonts w:ascii="Times New Roman" w:hAnsi="Times New Roman"/>
                <w:lang w:eastAsia="zh-CN"/>
              </w:rPr>
            </w:pPr>
            <w:r w:rsidRPr="00D81B4A">
              <w:rPr>
                <w:rFonts w:ascii="Times New Roman" w:hAnsi="Times New Roman"/>
                <w:lang w:eastAsia="zh-CN"/>
              </w:rPr>
              <w:t>1</w:t>
            </w:r>
          </w:p>
        </w:tc>
      </w:tr>
      <w:tr w:rsidR="00640BB3" w:rsidRPr="00D81B4A" w14:paraId="75F52C04" w14:textId="77777777" w:rsidTr="00D81B4A">
        <w:tc>
          <w:tcPr>
            <w:tcW w:w="1560" w:type="dxa"/>
            <w:tcBorders>
              <w:top w:val="single" w:sz="4" w:space="0" w:color="auto"/>
              <w:left w:val="single" w:sz="4" w:space="0" w:color="auto"/>
              <w:bottom w:val="single" w:sz="4" w:space="0" w:color="auto"/>
              <w:right w:val="single" w:sz="4" w:space="0" w:color="auto"/>
            </w:tcBorders>
          </w:tcPr>
          <w:p w14:paraId="0EAE6697" w14:textId="77777777" w:rsidR="00640BB3" w:rsidRPr="00D81B4A" w:rsidRDefault="00640BB3" w:rsidP="00640BB3">
            <w:pPr>
              <w:pStyle w:val="TAL"/>
              <w:jc w:val="center"/>
              <w:rPr>
                <w:rFonts w:ascii="Times New Roman" w:hAnsi="Times New Roman"/>
                <w:lang w:eastAsia="zh-CN"/>
              </w:rPr>
            </w:pPr>
            <w:r w:rsidRPr="00D81B4A">
              <w:rPr>
                <w:rFonts w:ascii="Times New Roman" w:hAnsi="Times New Roman"/>
                <w:lang w:eastAsia="zh-CN"/>
              </w:rPr>
              <w:t>SL-C Category 2</w:t>
            </w:r>
          </w:p>
        </w:tc>
        <w:tc>
          <w:tcPr>
            <w:tcW w:w="1701" w:type="dxa"/>
            <w:tcBorders>
              <w:top w:val="single" w:sz="4" w:space="0" w:color="auto"/>
              <w:left w:val="single" w:sz="4" w:space="0" w:color="auto"/>
              <w:bottom w:val="single" w:sz="4" w:space="0" w:color="auto"/>
              <w:right w:val="single" w:sz="4" w:space="0" w:color="auto"/>
            </w:tcBorders>
          </w:tcPr>
          <w:p w14:paraId="53A272E4" w14:textId="77777777" w:rsidR="00640BB3" w:rsidRPr="00D81B4A" w:rsidRDefault="00640BB3" w:rsidP="00640BB3">
            <w:pPr>
              <w:pStyle w:val="TAL"/>
              <w:jc w:val="center"/>
              <w:rPr>
                <w:rFonts w:ascii="Times New Roman" w:hAnsi="Times New Roman"/>
                <w:lang w:eastAsia="zh-CN"/>
              </w:rPr>
            </w:pPr>
            <w:r w:rsidRPr="00D81B4A">
              <w:rPr>
                <w:rFonts w:ascii="Times New Roman" w:hAnsi="Times New Roman"/>
                <w:lang w:eastAsia="zh-CN"/>
              </w:rPr>
              <w:t>31704</w:t>
            </w:r>
          </w:p>
        </w:tc>
        <w:tc>
          <w:tcPr>
            <w:tcW w:w="1701" w:type="dxa"/>
            <w:tcBorders>
              <w:top w:val="single" w:sz="4" w:space="0" w:color="auto"/>
              <w:left w:val="single" w:sz="4" w:space="0" w:color="auto"/>
              <w:bottom w:val="single" w:sz="4" w:space="0" w:color="auto"/>
              <w:right w:val="single" w:sz="4" w:space="0" w:color="auto"/>
            </w:tcBorders>
          </w:tcPr>
          <w:p w14:paraId="1A1E6BF9" w14:textId="77777777" w:rsidR="00640BB3" w:rsidRPr="00D81B4A" w:rsidRDefault="00640BB3" w:rsidP="00640BB3">
            <w:pPr>
              <w:pStyle w:val="TAL"/>
              <w:jc w:val="center"/>
              <w:rPr>
                <w:rFonts w:ascii="Times New Roman" w:hAnsi="Times New Roman"/>
                <w:lang w:eastAsia="zh-CN"/>
              </w:rPr>
            </w:pPr>
            <w:r w:rsidRPr="00D81B4A">
              <w:rPr>
                <w:rFonts w:ascii="Times New Roman" w:hAnsi="Times New Roman"/>
                <w:lang w:eastAsia="zh-CN"/>
              </w:rPr>
              <w:t>31704</w:t>
            </w:r>
          </w:p>
        </w:tc>
        <w:tc>
          <w:tcPr>
            <w:tcW w:w="1701" w:type="dxa"/>
            <w:tcBorders>
              <w:top w:val="single" w:sz="4" w:space="0" w:color="auto"/>
              <w:left w:val="single" w:sz="4" w:space="0" w:color="auto"/>
              <w:bottom w:val="single" w:sz="4" w:space="0" w:color="auto"/>
              <w:right w:val="single" w:sz="4" w:space="0" w:color="auto"/>
            </w:tcBorders>
          </w:tcPr>
          <w:p w14:paraId="1C20EC74" w14:textId="77777777" w:rsidR="00640BB3" w:rsidRPr="00D81B4A" w:rsidRDefault="00640BB3" w:rsidP="00640BB3">
            <w:pPr>
              <w:pStyle w:val="TAL"/>
              <w:jc w:val="center"/>
              <w:rPr>
                <w:rFonts w:ascii="Times New Roman" w:hAnsi="Times New Roman"/>
                <w:lang w:eastAsia="zh-CN"/>
              </w:rPr>
            </w:pPr>
            <w:r w:rsidRPr="00D81B4A">
              <w:rPr>
                <w:rFonts w:ascii="Times New Roman" w:hAnsi="Times New Roman"/>
                <w:lang w:eastAsia="zh-CN"/>
              </w:rPr>
              <w:t>31704</w:t>
            </w:r>
          </w:p>
        </w:tc>
        <w:tc>
          <w:tcPr>
            <w:tcW w:w="1701" w:type="dxa"/>
            <w:tcBorders>
              <w:top w:val="single" w:sz="4" w:space="0" w:color="auto"/>
              <w:left w:val="single" w:sz="4" w:space="0" w:color="auto"/>
              <w:bottom w:val="single" w:sz="4" w:space="0" w:color="auto"/>
              <w:right w:val="single" w:sz="4" w:space="0" w:color="auto"/>
            </w:tcBorders>
          </w:tcPr>
          <w:p w14:paraId="361BCC13" w14:textId="77777777" w:rsidR="00640BB3" w:rsidRPr="00D81B4A" w:rsidRDefault="00640BB3" w:rsidP="00640BB3">
            <w:pPr>
              <w:pStyle w:val="TAL"/>
              <w:jc w:val="center"/>
              <w:rPr>
                <w:rFonts w:ascii="Times New Roman" w:hAnsi="Times New Roman"/>
                <w:lang w:eastAsia="zh-CN"/>
              </w:rPr>
            </w:pPr>
            <w:r w:rsidRPr="00D81B4A">
              <w:rPr>
                <w:rFonts w:ascii="Times New Roman" w:hAnsi="Times New Roman"/>
                <w:lang w:eastAsia="zh-CN"/>
              </w:rPr>
              <w:t>31704</w:t>
            </w:r>
          </w:p>
        </w:tc>
        <w:tc>
          <w:tcPr>
            <w:tcW w:w="1701" w:type="dxa"/>
            <w:tcBorders>
              <w:top w:val="single" w:sz="4" w:space="0" w:color="auto"/>
              <w:left w:val="single" w:sz="4" w:space="0" w:color="auto"/>
              <w:bottom w:val="single" w:sz="4" w:space="0" w:color="auto"/>
              <w:right w:val="single" w:sz="4" w:space="0" w:color="auto"/>
            </w:tcBorders>
          </w:tcPr>
          <w:p w14:paraId="6370B5A3" w14:textId="77777777" w:rsidR="00640BB3" w:rsidRPr="00D81B4A" w:rsidRDefault="00640BB3" w:rsidP="00640BB3">
            <w:pPr>
              <w:pStyle w:val="TAL"/>
              <w:jc w:val="center"/>
              <w:rPr>
                <w:rFonts w:ascii="Times New Roman" w:hAnsi="Times New Roman"/>
                <w:lang w:eastAsia="zh-CN"/>
              </w:rPr>
            </w:pPr>
            <w:r w:rsidRPr="00D81B4A">
              <w:rPr>
                <w:rFonts w:ascii="Times New Roman" w:hAnsi="Times New Roman"/>
                <w:lang w:eastAsia="zh-CN"/>
              </w:rPr>
              <w:t>1</w:t>
            </w:r>
          </w:p>
        </w:tc>
      </w:tr>
    </w:tbl>
    <w:p w14:paraId="59A694AE" w14:textId="77777777" w:rsidR="004B18C6" w:rsidRDefault="004B18C6" w:rsidP="004B18C6">
      <w:pPr>
        <w:spacing w:after="120"/>
        <w:rPr>
          <w:b/>
          <w:iCs/>
          <w:u w:val="single"/>
          <w:lang w:eastAsia="zh-CN"/>
        </w:rPr>
      </w:pPr>
    </w:p>
    <w:p w14:paraId="66A2C188" w14:textId="77777777" w:rsidR="00D81B4A" w:rsidRDefault="002938CD" w:rsidP="004B18C6">
      <w:pPr>
        <w:spacing w:after="120"/>
        <w:rPr>
          <w:b/>
          <w:iCs/>
          <w:u w:val="single"/>
          <w:lang w:eastAsia="zh-CN"/>
        </w:rPr>
      </w:pPr>
      <w:r>
        <w:rPr>
          <w:b/>
          <w:iCs/>
          <w:u w:val="single"/>
          <w:lang w:eastAsia="zh-CN"/>
        </w:rPr>
        <w:t xml:space="preserve">Sidelink </w:t>
      </w:r>
      <w:r w:rsidR="00D81B4A" w:rsidRPr="00D81B4A">
        <w:rPr>
          <w:b/>
          <w:iCs/>
          <w:u w:val="single"/>
          <w:lang w:eastAsia="zh-CN"/>
        </w:rPr>
        <w:t xml:space="preserve">Transmission and </w:t>
      </w:r>
      <w:r>
        <w:rPr>
          <w:b/>
          <w:iCs/>
          <w:u w:val="single"/>
          <w:lang w:eastAsia="zh-CN"/>
        </w:rPr>
        <w:t>R</w:t>
      </w:r>
      <w:r w:rsidR="00D81B4A" w:rsidRPr="00D81B4A">
        <w:rPr>
          <w:b/>
          <w:iCs/>
          <w:u w:val="single"/>
          <w:lang w:eastAsia="zh-CN"/>
        </w:rPr>
        <w:t xml:space="preserve">eception </w:t>
      </w:r>
      <w:r>
        <w:rPr>
          <w:b/>
          <w:iCs/>
          <w:u w:val="single"/>
          <w:lang w:eastAsia="zh-CN"/>
        </w:rPr>
        <w:t>C</w:t>
      </w:r>
      <w:r w:rsidR="00D81B4A" w:rsidRPr="00D81B4A">
        <w:rPr>
          <w:b/>
          <w:iCs/>
          <w:u w:val="single"/>
          <w:lang w:eastAsia="zh-CN"/>
        </w:rPr>
        <w:t>apabilities</w:t>
      </w:r>
    </w:p>
    <w:p w14:paraId="0CE774F2" w14:textId="77777777" w:rsidR="00D81B4A" w:rsidRPr="00D81B4A" w:rsidRDefault="001C025B" w:rsidP="004B18C6">
      <w:pPr>
        <w:spacing w:after="120"/>
        <w:jc w:val="both"/>
        <w:rPr>
          <w:iCs/>
          <w:lang w:eastAsia="zh-CN"/>
        </w:rPr>
      </w:pPr>
      <w:r>
        <w:rPr>
          <w:iCs/>
          <w:lang w:eastAsia="zh-CN"/>
        </w:rPr>
        <w:t xml:space="preserve">As it can be seen from </w:t>
      </w:r>
      <w:r>
        <w:rPr>
          <w:iCs/>
          <w:lang w:eastAsia="zh-CN"/>
        </w:rPr>
        <w:fldChar w:fldCharType="begin"/>
      </w:r>
      <w:r>
        <w:rPr>
          <w:iCs/>
          <w:lang w:eastAsia="zh-CN"/>
        </w:rPr>
        <w:instrText xml:space="preserve"> REF _Ref513495200 \h </w:instrText>
      </w:r>
      <w:r>
        <w:rPr>
          <w:iCs/>
          <w:lang w:eastAsia="zh-CN"/>
        </w:rPr>
      </w:r>
      <w:r>
        <w:rPr>
          <w:iCs/>
          <w:lang w:eastAsia="zh-CN"/>
        </w:rPr>
        <w:fldChar w:fldCharType="separate"/>
      </w:r>
      <w:r w:rsidR="00B63636">
        <w:t xml:space="preserve">Table </w:t>
      </w:r>
      <w:r w:rsidR="00B63636">
        <w:rPr>
          <w:noProof/>
        </w:rPr>
        <w:t>1</w:t>
      </w:r>
      <w:r>
        <w:rPr>
          <w:iCs/>
          <w:lang w:eastAsia="zh-CN"/>
        </w:rPr>
        <w:fldChar w:fldCharType="end"/>
      </w:r>
      <w:r>
        <w:rPr>
          <w:iCs/>
          <w:lang w:eastAsia="zh-CN"/>
        </w:rPr>
        <w:t xml:space="preserve">, </w:t>
      </w:r>
      <w:r w:rsidR="00D81B4A" w:rsidRPr="00D81B4A">
        <w:rPr>
          <w:iCs/>
          <w:lang w:eastAsia="zh-CN"/>
        </w:rPr>
        <w:t>the</w:t>
      </w:r>
      <w:r w:rsidR="0048542C">
        <w:rPr>
          <w:iCs/>
          <w:lang w:eastAsia="zh-CN"/>
        </w:rPr>
        <w:t xml:space="preserve"> common</w:t>
      </w:r>
      <w:r w:rsidR="00D81B4A" w:rsidRPr="00D81B4A">
        <w:rPr>
          <w:iCs/>
          <w:lang w:eastAsia="zh-CN"/>
        </w:rPr>
        <w:t xml:space="preserve"> </w:t>
      </w:r>
      <w:r>
        <w:rPr>
          <w:iCs/>
          <w:lang w:eastAsia="zh-CN"/>
        </w:rPr>
        <w:t xml:space="preserve">sidelink </w:t>
      </w:r>
      <w:r w:rsidR="00D81B4A" w:rsidRPr="00D81B4A">
        <w:rPr>
          <w:iCs/>
          <w:lang w:eastAsia="zh-CN"/>
        </w:rPr>
        <w:t xml:space="preserve">category </w:t>
      </w:r>
      <w:r w:rsidR="0048542C">
        <w:rPr>
          <w:iCs/>
          <w:lang w:eastAsia="zh-CN"/>
        </w:rPr>
        <w:t>defines</w:t>
      </w:r>
      <w:r w:rsidR="00D81B4A" w:rsidRPr="00D81B4A">
        <w:rPr>
          <w:iCs/>
          <w:lang w:eastAsia="zh-CN"/>
        </w:rPr>
        <w:t xml:space="preserve"> UE transmission and reception capabilities for sidelink communication</w:t>
      </w:r>
      <w:r w:rsidR="00D81B4A">
        <w:rPr>
          <w:iCs/>
          <w:lang w:eastAsia="zh-CN"/>
        </w:rPr>
        <w:t>.</w:t>
      </w:r>
      <w:r w:rsidR="001E7441">
        <w:rPr>
          <w:iCs/>
          <w:lang w:eastAsia="zh-CN"/>
        </w:rPr>
        <w:t xml:space="preserve"> SL-C Category 2 defined for LTE V2X was introduced under assumption of single carrier operation.</w:t>
      </w:r>
      <w:r w:rsidR="00D81B4A">
        <w:rPr>
          <w:iCs/>
          <w:lang w:eastAsia="zh-CN"/>
        </w:rPr>
        <w:t xml:space="preserve"> </w:t>
      </w:r>
      <w:r w:rsidR="001E7441">
        <w:rPr>
          <w:iCs/>
          <w:lang w:eastAsia="zh-CN"/>
        </w:rPr>
        <w:t>S</w:t>
      </w:r>
      <w:r w:rsidR="0048542C">
        <w:rPr>
          <w:iCs/>
          <w:lang w:eastAsia="zh-CN"/>
        </w:rPr>
        <w:t xml:space="preserve">idelink carrier aggregation was introduced in </w:t>
      </w:r>
      <w:r w:rsidR="00D81B4A">
        <w:rPr>
          <w:iCs/>
          <w:lang w:eastAsia="zh-CN"/>
        </w:rPr>
        <w:t>R</w:t>
      </w:r>
      <w:r w:rsidR="0048542C">
        <w:rPr>
          <w:iCs/>
          <w:lang w:eastAsia="zh-CN"/>
        </w:rPr>
        <w:t>el.</w:t>
      </w:r>
      <w:r w:rsidR="00D81B4A">
        <w:rPr>
          <w:iCs/>
          <w:lang w:eastAsia="zh-CN"/>
        </w:rPr>
        <w:t>15</w:t>
      </w:r>
      <w:r w:rsidR="001E7441">
        <w:rPr>
          <w:iCs/>
          <w:lang w:eastAsia="zh-CN"/>
        </w:rPr>
        <w:t xml:space="preserve"> and additional band combinations were defined by RAN4</w:t>
      </w:r>
      <w:r w:rsidR="00FC535A">
        <w:rPr>
          <w:iCs/>
          <w:lang w:eastAsia="zh-CN"/>
        </w:rPr>
        <w:t xml:space="preserve"> (e.g. 10MHz+10MHz, 20MHz+10MHz, 10MHz+10MHz+10MHz)</w:t>
      </w:r>
      <w:r w:rsidR="001E7441">
        <w:rPr>
          <w:iCs/>
          <w:lang w:eastAsia="zh-CN"/>
        </w:rPr>
        <w:t>. Therefore, additional UE categories covering CA cases may need to be defined. Furthermore it is assumed that UE might support different aggregated bandwidth for transmission and reception. So, i</w:t>
      </w:r>
      <w:r w:rsidR="00D81B4A">
        <w:rPr>
          <w:iCs/>
          <w:lang w:eastAsia="zh-CN"/>
        </w:rPr>
        <w:t>t is obvi</w:t>
      </w:r>
      <w:r w:rsidR="0048542C">
        <w:rPr>
          <w:iCs/>
          <w:lang w:eastAsia="zh-CN"/>
        </w:rPr>
        <w:t>ous that</w:t>
      </w:r>
      <w:r>
        <w:rPr>
          <w:iCs/>
          <w:lang w:eastAsia="zh-CN"/>
        </w:rPr>
        <w:t xml:space="preserve"> based on </w:t>
      </w:r>
      <w:r w:rsidR="0048542C">
        <w:rPr>
          <w:iCs/>
          <w:lang w:eastAsia="zh-CN"/>
        </w:rPr>
        <w:t xml:space="preserve">UE </w:t>
      </w:r>
      <w:r>
        <w:rPr>
          <w:iCs/>
          <w:lang w:eastAsia="zh-CN"/>
        </w:rPr>
        <w:t xml:space="preserve">implementation </w:t>
      </w:r>
      <w:r w:rsidR="0048542C">
        <w:rPr>
          <w:iCs/>
          <w:lang w:eastAsia="zh-CN"/>
        </w:rPr>
        <w:t>SL-C category f</w:t>
      </w:r>
      <w:r w:rsidR="00D81B4A">
        <w:rPr>
          <w:iCs/>
          <w:lang w:eastAsia="zh-CN"/>
        </w:rPr>
        <w:t>r</w:t>
      </w:r>
      <w:r w:rsidR="0048542C">
        <w:rPr>
          <w:iCs/>
          <w:lang w:eastAsia="zh-CN"/>
        </w:rPr>
        <w:t>om</w:t>
      </w:r>
      <w:r w:rsidR="00D81B4A">
        <w:rPr>
          <w:iCs/>
          <w:lang w:eastAsia="zh-CN"/>
        </w:rPr>
        <w:t xml:space="preserve"> transmission and reception </w:t>
      </w:r>
      <w:r w:rsidR="0048542C">
        <w:rPr>
          <w:iCs/>
          <w:lang w:eastAsia="zh-CN"/>
        </w:rPr>
        <w:t xml:space="preserve">perspective </w:t>
      </w:r>
      <w:r w:rsidR="00D81B4A">
        <w:rPr>
          <w:iCs/>
          <w:lang w:eastAsia="zh-CN"/>
        </w:rPr>
        <w:t>may be significantly different. Therefore</w:t>
      </w:r>
      <w:r>
        <w:rPr>
          <w:iCs/>
          <w:lang w:eastAsia="zh-CN"/>
        </w:rPr>
        <w:t>,</w:t>
      </w:r>
      <w:r w:rsidR="00D81B4A">
        <w:rPr>
          <w:iCs/>
          <w:lang w:eastAsia="zh-CN"/>
        </w:rPr>
        <w:t xml:space="preserve"> we propose to </w:t>
      </w:r>
      <w:r w:rsidR="002938CD">
        <w:rPr>
          <w:iCs/>
          <w:lang w:eastAsia="zh-CN"/>
        </w:rPr>
        <w:t xml:space="preserve">separately </w:t>
      </w:r>
      <w:r w:rsidR="00D81B4A">
        <w:rPr>
          <w:iCs/>
          <w:lang w:eastAsia="zh-CN"/>
        </w:rPr>
        <w:t xml:space="preserve">define </w:t>
      </w:r>
      <w:r w:rsidR="002938CD" w:rsidRPr="00D81B4A">
        <w:rPr>
          <w:lang w:eastAsia="ja-JP"/>
        </w:rPr>
        <w:t xml:space="preserve">UE </w:t>
      </w:r>
      <w:r w:rsidR="002938CD" w:rsidRPr="00D81B4A">
        <w:rPr>
          <w:lang w:eastAsia="zh-CN"/>
        </w:rPr>
        <w:t xml:space="preserve">SL-C </w:t>
      </w:r>
      <w:r w:rsidR="002938CD" w:rsidRPr="00D81B4A">
        <w:rPr>
          <w:lang w:eastAsia="ja-JP"/>
        </w:rPr>
        <w:t>Category</w:t>
      </w:r>
      <w:r w:rsidR="002938CD">
        <w:rPr>
          <w:lang w:eastAsia="ja-JP"/>
        </w:rPr>
        <w:t xml:space="preserve"> for TX and RX</w:t>
      </w:r>
      <w:r w:rsidR="0048542C">
        <w:rPr>
          <w:lang w:eastAsia="ja-JP"/>
        </w:rPr>
        <w:t>.</w:t>
      </w:r>
    </w:p>
    <w:p w14:paraId="267E2907" w14:textId="77777777" w:rsidR="00D81B4A" w:rsidRDefault="00D81B4A" w:rsidP="004B18C6">
      <w:pPr>
        <w:pStyle w:val="Caption"/>
        <w:spacing w:before="0"/>
      </w:pPr>
      <w:r>
        <w:t xml:space="preserve">Proposal </w:t>
      </w:r>
      <w:r>
        <w:fldChar w:fldCharType="begin"/>
      </w:r>
      <w:r>
        <w:instrText xml:space="preserve"> SEQ Proposal \* ARABIC </w:instrText>
      </w:r>
      <w:r>
        <w:fldChar w:fldCharType="separate"/>
      </w:r>
      <w:r w:rsidR="00B63636">
        <w:rPr>
          <w:noProof/>
        </w:rPr>
        <w:t>1</w:t>
      </w:r>
      <w:r>
        <w:fldChar w:fldCharType="end"/>
      </w:r>
    </w:p>
    <w:p w14:paraId="50F8C576" w14:textId="77777777" w:rsidR="00D81B4A" w:rsidRPr="00D81B4A" w:rsidRDefault="00D81B4A" w:rsidP="004B18C6">
      <w:pPr>
        <w:numPr>
          <w:ilvl w:val="0"/>
          <w:numId w:val="25"/>
        </w:numPr>
        <w:spacing w:after="120"/>
        <w:ind w:left="284" w:hanging="284"/>
        <w:rPr>
          <w:b/>
        </w:rPr>
      </w:pPr>
      <w:r w:rsidRPr="00D81B4A">
        <w:rPr>
          <w:b/>
        </w:rPr>
        <w:t>Separately define UE SL-C Category for transmission</w:t>
      </w:r>
      <w:r w:rsidR="002938CD">
        <w:rPr>
          <w:b/>
        </w:rPr>
        <w:t xml:space="preserve"> (</w:t>
      </w:r>
      <w:r w:rsidR="002938CD" w:rsidRPr="00D81B4A">
        <w:rPr>
          <w:b/>
        </w:rPr>
        <w:t>UE SL-C</w:t>
      </w:r>
      <w:r w:rsidR="002938CD">
        <w:rPr>
          <w:b/>
        </w:rPr>
        <w:t>-TX)</w:t>
      </w:r>
      <w:r w:rsidRPr="00D81B4A">
        <w:rPr>
          <w:b/>
        </w:rPr>
        <w:t xml:space="preserve"> and reception</w:t>
      </w:r>
      <w:r w:rsidR="002938CD" w:rsidRPr="002938CD">
        <w:rPr>
          <w:b/>
        </w:rPr>
        <w:t xml:space="preserve"> </w:t>
      </w:r>
      <w:r w:rsidR="002938CD">
        <w:rPr>
          <w:b/>
        </w:rPr>
        <w:t>(</w:t>
      </w:r>
      <w:r w:rsidR="002938CD" w:rsidRPr="00D81B4A">
        <w:rPr>
          <w:b/>
        </w:rPr>
        <w:t>UE SL-C</w:t>
      </w:r>
      <w:r w:rsidR="002938CD">
        <w:rPr>
          <w:b/>
        </w:rPr>
        <w:t>-RX)</w:t>
      </w:r>
      <w:r w:rsidRPr="00D81B4A">
        <w:rPr>
          <w:b/>
        </w:rPr>
        <w:t>.</w:t>
      </w:r>
    </w:p>
    <w:p w14:paraId="72BC2A7D" w14:textId="77777777" w:rsidR="002938CD" w:rsidRDefault="001C025B" w:rsidP="004B18C6">
      <w:pPr>
        <w:spacing w:after="120"/>
        <w:jc w:val="both"/>
        <w:rPr>
          <w:lang w:eastAsia="zh-CN"/>
        </w:rPr>
      </w:pPr>
      <w:r>
        <w:rPr>
          <w:lang w:eastAsia="zh-CN"/>
        </w:rPr>
        <w:t xml:space="preserve">In Rel.15, the support of 64-QAM modulation for sidelink communication was introduced. </w:t>
      </w:r>
      <w:r w:rsidR="004E52E5">
        <w:rPr>
          <w:lang w:eastAsia="zh-CN"/>
        </w:rPr>
        <w:t xml:space="preserve">The support of 64QAM transmission and reception is </w:t>
      </w:r>
      <w:r w:rsidR="000B3F7C">
        <w:rPr>
          <w:lang w:eastAsia="zh-CN"/>
        </w:rPr>
        <w:t xml:space="preserve">considered to be an </w:t>
      </w:r>
      <w:r w:rsidR="004E52E5">
        <w:rPr>
          <w:lang w:eastAsia="zh-CN"/>
        </w:rPr>
        <w:t>optional UE capability. Given that maximum modulation order supported by UE determines the m</w:t>
      </w:r>
      <w:r w:rsidR="004E52E5" w:rsidRPr="00D81B4A">
        <w:rPr>
          <w:lang w:eastAsia="zh-CN"/>
        </w:rPr>
        <w:t>aximum number of bits of a SL-SCH transport block transmitted within a TTI</w:t>
      </w:r>
      <w:r w:rsidR="000B3F7C">
        <w:rPr>
          <w:lang w:eastAsia="zh-CN"/>
        </w:rPr>
        <w:t>,</w:t>
      </w:r>
      <w:r w:rsidR="004E52E5">
        <w:rPr>
          <w:lang w:eastAsia="zh-CN"/>
        </w:rPr>
        <w:t xml:space="preserve"> we suggest to define different categories </w:t>
      </w:r>
      <w:r w:rsidR="00121EAE">
        <w:rPr>
          <w:lang w:eastAsia="zh-CN"/>
        </w:rPr>
        <w:t xml:space="preserve">depending on whether 64QAM is supported </w:t>
      </w:r>
      <w:r w:rsidR="000B3F7C">
        <w:rPr>
          <w:lang w:eastAsia="zh-CN"/>
        </w:rPr>
        <w:t xml:space="preserve">by UE </w:t>
      </w:r>
      <w:r w:rsidR="00121EAE">
        <w:rPr>
          <w:lang w:eastAsia="zh-CN"/>
        </w:rPr>
        <w:t>from TX/RX perspective.</w:t>
      </w:r>
      <w:r w:rsidR="000B3F7C">
        <w:rPr>
          <w:lang w:eastAsia="zh-CN"/>
        </w:rPr>
        <w:t xml:space="preserve"> The proposal on maximum number of bits of a SL-SCH transport block within a TTI is provided in </w:t>
      </w:r>
      <w:r w:rsidR="000B3F7C">
        <w:rPr>
          <w:lang w:eastAsia="zh-CN"/>
        </w:rPr>
        <w:fldChar w:fldCharType="begin"/>
      </w:r>
      <w:r w:rsidR="000B3F7C">
        <w:rPr>
          <w:lang w:eastAsia="zh-CN"/>
        </w:rPr>
        <w:instrText xml:space="preserve"> REF _Ref513534091 \h </w:instrText>
      </w:r>
      <w:r w:rsidR="000B3F7C">
        <w:rPr>
          <w:lang w:eastAsia="zh-CN"/>
        </w:rPr>
      </w:r>
      <w:r w:rsidR="000B3F7C">
        <w:rPr>
          <w:lang w:eastAsia="zh-CN"/>
        </w:rPr>
        <w:fldChar w:fldCharType="separate"/>
      </w:r>
      <w:r w:rsidR="00B63636">
        <w:t xml:space="preserve">Table </w:t>
      </w:r>
      <w:r w:rsidR="00B63636">
        <w:rPr>
          <w:noProof/>
        </w:rPr>
        <w:t>2</w:t>
      </w:r>
      <w:r w:rsidR="000B3F7C">
        <w:rPr>
          <w:lang w:eastAsia="zh-CN"/>
        </w:rPr>
        <w:fldChar w:fldCharType="end"/>
      </w:r>
      <w:r w:rsidR="000B3F7C">
        <w:rPr>
          <w:lang w:eastAsia="zh-CN"/>
        </w:rPr>
        <w:t xml:space="preserve"> where in case of 64 QAM we use MCS index 30 / TBS index 29 and apply TBS scaling factor 0.8 assuming 96 PRBs are allocated for PSSCH transmission in case of 20MHz spectrum. Other entries are determined by proportional scaling and finding the nearest TBS.</w:t>
      </w:r>
    </w:p>
    <w:p w14:paraId="37B6E975" w14:textId="77777777" w:rsidR="002938CD" w:rsidRPr="00D81B4A" w:rsidRDefault="002938CD" w:rsidP="002938CD">
      <w:pPr>
        <w:pStyle w:val="Caption"/>
        <w:rPr>
          <w:lang w:eastAsia="zh-CN"/>
        </w:rPr>
      </w:pPr>
      <w:bookmarkStart w:id="3" w:name="_Ref513534091"/>
      <w:r>
        <w:t xml:space="preserve">Table </w:t>
      </w:r>
      <w:r>
        <w:fldChar w:fldCharType="begin"/>
      </w:r>
      <w:r>
        <w:instrText xml:space="preserve"> SEQ Table \* ARABIC </w:instrText>
      </w:r>
      <w:r>
        <w:fldChar w:fldCharType="separate"/>
      </w:r>
      <w:r w:rsidR="00B63636">
        <w:rPr>
          <w:noProof/>
        </w:rPr>
        <w:t>2</w:t>
      </w:r>
      <w:r>
        <w:fldChar w:fldCharType="end"/>
      </w:r>
      <w:bookmarkEnd w:id="3"/>
      <w:r>
        <w:t xml:space="preserve">: </w:t>
      </w:r>
      <w:r>
        <w:rPr>
          <w:lang w:eastAsia="zh-CN"/>
        </w:rPr>
        <w:t>T</w:t>
      </w:r>
      <w:r w:rsidRPr="00D81B4A">
        <w:rPr>
          <w:lang w:eastAsia="zh-CN"/>
        </w:rPr>
        <w:t xml:space="preserve">ransmission </w:t>
      </w:r>
      <w:r>
        <w:rPr>
          <w:lang w:eastAsia="zh-CN"/>
        </w:rPr>
        <w:t xml:space="preserve">of </w:t>
      </w:r>
      <w:r w:rsidRPr="00D81B4A">
        <w:rPr>
          <w:lang w:eastAsia="zh-CN"/>
        </w:rPr>
        <w:t>physical</w:t>
      </w:r>
      <w:r w:rsidRPr="00D81B4A">
        <w:t xml:space="preserve"> parameter values set by ue-Category</w:t>
      </w:r>
      <w:r w:rsidRPr="00D81B4A">
        <w:rPr>
          <w:lang w:eastAsia="zh-CN"/>
        </w:rPr>
        <w:t>SL-C</w:t>
      </w:r>
      <w:r>
        <w:rPr>
          <w:lang w:eastAsia="zh-CN"/>
        </w:rPr>
        <w:t>-TX</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890"/>
        <w:gridCol w:w="1890"/>
        <w:gridCol w:w="1890"/>
        <w:gridCol w:w="2693"/>
      </w:tblGrid>
      <w:tr w:rsidR="00C24CE4" w:rsidRPr="00D81B4A" w14:paraId="6BE9993F" w14:textId="77777777" w:rsidTr="00F0718D">
        <w:tc>
          <w:tcPr>
            <w:tcW w:w="1843" w:type="dxa"/>
          </w:tcPr>
          <w:p w14:paraId="7F2704A4" w14:textId="77777777" w:rsidR="00C24CE4" w:rsidRPr="00D81B4A" w:rsidRDefault="00C24CE4" w:rsidP="002938CD">
            <w:pPr>
              <w:pStyle w:val="TAH"/>
              <w:rPr>
                <w:rFonts w:ascii="Times New Roman" w:hAnsi="Times New Roman"/>
                <w:lang w:eastAsia="ja-JP"/>
              </w:rPr>
            </w:pPr>
            <w:r w:rsidRPr="00D81B4A">
              <w:rPr>
                <w:rFonts w:ascii="Times New Roman" w:hAnsi="Times New Roman"/>
                <w:lang w:eastAsia="ja-JP"/>
              </w:rPr>
              <w:t xml:space="preserve">UE </w:t>
            </w:r>
            <w:r w:rsidRPr="00D81B4A">
              <w:rPr>
                <w:rFonts w:ascii="Times New Roman" w:hAnsi="Times New Roman"/>
                <w:lang w:eastAsia="zh-CN"/>
              </w:rPr>
              <w:t>SL-C</w:t>
            </w:r>
            <w:r>
              <w:rPr>
                <w:rFonts w:ascii="Times New Roman" w:hAnsi="Times New Roman"/>
                <w:lang w:eastAsia="zh-CN"/>
              </w:rPr>
              <w:t xml:space="preserve">-TX </w:t>
            </w:r>
            <w:r w:rsidRPr="00D81B4A">
              <w:rPr>
                <w:rFonts w:ascii="Times New Roman" w:hAnsi="Times New Roman"/>
                <w:lang w:eastAsia="ja-JP"/>
              </w:rPr>
              <w:t>Category</w:t>
            </w:r>
          </w:p>
        </w:tc>
        <w:tc>
          <w:tcPr>
            <w:tcW w:w="1890" w:type="dxa"/>
          </w:tcPr>
          <w:p w14:paraId="16EA114D" w14:textId="77777777" w:rsidR="00C24CE4" w:rsidRPr="00D81B4A" w:rsidRDefault="00C24CE4" w:rsidP="002938CD">
            <w:pPr>
              <w:pStyle w:val="TAH"/>
              <w:rPr>
                <w:rFonts w:ascii="Times New Roman" w:hAnsi="Times New Roman"/>
                <w:lang w:eastAsia="ja-JP"/>
              </w:rPr>
            </w:pPr>
            <w:r w:rsidRPr="00D81B4A">
              <w:rPr>
                <w:rFonts w:ascii="Times New Roman" w:hAnsi="Times New Roman"/>
                <w:lang w:eastAsia="zh-CN"/>
              </w:rPr>
              <w:t>Maximum number of SL-SCH transport block bits transmitted within a TTI</w:t>
            </w:r>
          </w:p>
        </w:tc>
        <w:tc>
          <w:tcPr>
            <w:tcW w:w="1890" w:type="dxa"/>
          </w:tcPr>
          <w:p w14:paraId="2CA6650E" w14:textId="77777777" w:rsidR="00C24CE4" w:rsidRPr="00D81B4A" w:rsidRDefault="00C24CE4" w:rsidP="002938CD">
            <w:pPr>
              <w:pStyle w:val="TAH"/>
              <w:rPr>
                <w:rFonts w:ascii="Times New Roman" w:hAnsi="Times New Roman"/>
                <w:lang w:eastAsia="ja-JP"/>
              </w:rPr>
            </w:pPr>
            <w:r w:rsidRPr="00D81B4A">
              <w:rPr>
                <w:rFonts w:ascii="Times New Roman" w:hAnsi="Times New Roman"/>
                <w:lang w:eastAsia="zh-CN"/>
              </w:rPr>
              <w:t>Maximum number of bits of a SL-SCH transport block transmitted within a TTI</w:t>
            </w:r>
          </w:p>
        </w:tc>
        <w:tc>
          <w:tcPr>
            <w:tcW w:w="1890" w:type="dxa"/>
          </w:tcPr>
          <w:p w14:paraId="067F98C4" w14:textId="77777777" w:rsidR="00C24CE4" w:rsidRPr="00D81B4A" w:rsidRDefault="00C24CE4" w:rsidP="002938CD">
            <w:pPr>
              <w:pStyle w:val="TAH"/>
              <w:rPr>
                <w:rFonts w:ascii="Times New Roman" w:hAnsi="Times New Roman"/>
                <w:lang w:eastAsia="ja-JP"/>
              </w:rPr>
            </w:pPr>
            <w:r w:rsidRPr="00D81B4A">
              <w:rPr>
                <w:rFonts w:ascii="Times New Roman" w:hAnsi="Times New Roman"/>
                <w:lang w:eastAsia="zh-CN"/>
              </w:rPr>
              <w:t>Maximum number of supported layers for spatial multiplexing in SL-C</w:t>
            </w:r>
          </w:p>
        </w:tc>
        <w:tc>
          <w:tcPr>
            <w:tcW w:w="2693" w:type="dxa"/>
          </w:tcPr>
          <w:p w14:paraId="68144009" w14:textId="77777777" w:rsidR="00C24CE4" w:rsidRPr="00D81B4A" w:rsidRDefault="00C24CE4" w:rsidP="002938CD">
            <w:pPr>
              <w:pStyle w:val="TAH"/>
              <w:rPr>
                <w:rFonts w:ascii="Times New Roman" w:hAnsi="Times New Roman"/>
                <w:lang w:eastAsia="zh-CN"/>
              </w:rPr>
            </w:pPr>
            <w:r>
              <w:rPr>
                <w:rFonts w:ascii="Times New Roman" w:hAnsi="Times New Roman"/>
                <w:lang w:eastAsia="zh-CN"/>
              </w:rPr>
              <w:t>Comments</w:t>
            </w:r>
          </w:p>
        </w:tc>
      </w:tr>
      <w:tr w:rsidR="00C24CE4" w:rsidRPr="00D81B4A" w14:paraId="42E13C2C" w14:textId="77777777" w:rsidTr="00F0718D">
        <w:tc>
          <w:tcPr>
            <w:tcW w:w="1843" w:type="dxa"/>
          </w:tcPr>
          <w:p w14:paraId="7BA8E903" w14:textId="77777777" w:rsidR="00C24CE4" w:rsidRPr="00D81B4A" w:rsidRDefault="00C24CE4" w:rsidP="002938CD">
            <w:pPr>
              <w:pStyle w:val="TAL"/>
              <w:jc w:val="center"/>
              <w:rPr>
                <w:rFonts w:ascii="Times New Roman" w:hAnsi="Times New Roman"/>
                <w:lang w:eastAsia="zh-CN"/>
              </w:rPr>
            </w:pPr>
            <w:r w:rsidRPr="00D81B4A">
              <w:rPr>
                <w:rFonts w:ascii="Times New Roman" w:hAnsi="Times New Roman"/>
                <w:lang w:eastAsia="zh-CN"/>
              </w:rPr>
              <w:t>SL-C</w:t>
            </w:r>
            <w:r>
              <w:rPr>
                <w:rFonts w:ascii="Times New Roman" w:hAnsi="Times New Roman"/>
                <w:lang w:eastAsia="zh-CN"/>
              </w:rPr>
              <w:t>-TX</w:t>
            </w:r>
            <w:r w:rsidRPr="00D81B4A">
              <w:rPr>
                <w:rFonts w:ascii="Times New Roman" w:hAnsi="Times New Roman"/>
                <w:lang w:eastAsia="zh-CN"/>
              </w:rPr>
              <w:t xml:space="preserve"> Category 1</w:t>
            </w:r>
          </w:p>
        </w:tc>
        <w:tc>
          <w:tcPr>
            <w:tcW w:w="1890" w:type="dxa"/>
          </w:tcPr>
          <w:p w14:paraId="1A002449" w14:textId="77777777" w:rsidR="00C24CE4" w:rsidRPr="00D81B4A" w:rsidRDefault="00C24CE4" w:rsidP="002938CD">
            <w:pPr>
              <w:pStyle w:val="TAL"/>
              <w:jc w:val="center"/>
              <w:rPr>
                <w:rFonts w:ascii="Times New Roman" w:hAnsi="Times New Roman"/>
                <w:lang w:eastAsia="zh-CN"/>
              </w:rPr>
            </w:pPr>
            <w:r w:rsidRPr="00D81B4A">
              <w:rPr>
                <w:rFonts w:ascii="Times New Roman" w:hAnsi="Times New Roman"/>
                <w:lang w:eastAsia="zh-CN"/>
              </w:rPr>
              <w:t>25456</w:t>
            </w:r>
          </w:p>
        </w:tc>
        <w:tc>
          <w:tcPr>
            <w:tcW w:w="1890" w:type="dxa"/>
          </w:tcPr>
          <w:p w14:paraId="127CB24E" w14:textId="77777777" w:rsidR="00C24CE4" w:rsidRPr="00D81B4A" w:rsidRDefault="00C24CE4" w:rsidP="002938CD">
            <w:pPr>
              <w:pStyle w:val="TAL"/>
              <w:jc w:val="center"/>
              <w:rPr>
                <w:rFonts w:ascii="Times New Roman" w:hAnsi="Times New Roman"/>
                <w:lang w:eastAsia="zh-CN"/>
              </w:rPr>
            </w:pPr>
            <w:r w:rsidRPr="00D81B4A">
              <w:rPr>
                <w:rFonts w:ascii="Times New Roman" w:hAnsi="Times New Roman"/>
                <w:lang w:eastAsia="zh-CN"/>
              </w:rPr>
              <w:t>25456</w:t>
            </w:r>
          </w:p>
        </w:tc>
        <w:tc>
          <w:tcPr>
            <w:tcW w:w="1890" w:type="dxa"/>
          </w:tcPr>
          <w:p w14:paraId="54D10D23" w14:textId="77777777" w:rsidR="00C24CE4" w:rsidRPr="00D81B4A" w:rsidRDefault="00C24CE4" w:rsidP="002938CD">
            <w:pPr>
              <w:pStyle w:val="TAL"/>
              <w:jc w:val="center"/>
              <w:rPr>
                <w:rFonts w:ascii="Times New Roman" w:hAnsi="Times New Roman"/>
                <w:lang w:eastAsia="zh-CN"/>
              </w:rPr>
            </w:pPr>
            <w:r w:rsidRPr="00D81B4A">
              <w:rPr>
                <w:rFonts w:ascii="Times New Roman" w:hAnsi="Times New Roman"/>
                <w:lang w:eastAsia="zh-CN"/>
              </w:rPr>
              <w:t>1</w:t>
            </w:r>
          </w:p>
        </w:tc>
        <w:tc>
          <w:tcPr>
            <w:tcW w:w="2693" w:type="dxa"/>
          </w:tcPr>
          <w:p w14:paraId="72F1D765" w14:textId="77777777" w:rsidR="00C24CE4" w:rsidRPr="00D81B4A" w:rsidRDefault="00C24CE4" w:rsidP="002938CD">
            <w:pPr>
              <w:pStyle w:val="TAL"/>
              <w:jc w:val="center"/>
              <w:rPr>
                <w:rFonts w:ascii="Times New Roman" w:hAnsi="Times New Roman"/>
                <w:lang w:eastAsia="zh-CN"/>
              </w:rPr>
            </w:pPr>
          </w:p>
        </w:tc>
      </w:tr>
      <w:tr w:rsidR="00C24CE4" w:rsidRPr="00D81B4A" w14:paraId="4B37E00E" w14:textId="77777777" w:rsidTr="00F0718D">
        <w:trPr>
          <w:trHeight w:val="87"/>
        </w:trPr>
        <w:tc>
          <w:tcPr>
            <w:tcW w:w="1843" w:type="dxa"/>
            <w:tcBorders>
              <w:top w:val="single" w:sz="4" w:space="0" w:color="auto"/>
              <w:left w:val="single" w:sz="4" w:space="0" w:color="auto"/>
              <w:bottom w:val="single" w:sz="4" w:space="0" w:color="auto"/>
              <w:right w:val="single" w:sz="4" w:space="0" w:color="auto"/>
            </w:tcBorders>
          </w:tcPr>
          <w:p w14:paraId="55CE2ED6" w14:textId="77777777" w:rsidR="00C24CE4" w:rsidRPr="00D81B4A" w:rsidRDefault="00C24CE4" w:rsidP="002938CD">
            <w:pPr>
              <w:pStyle w:val="TAL"/>
              <w:jc w:val="center"/>
              <w:rPr>
                <w:rFonts w:ascii="Times New Roman" w:hAnsi="Times New Roman"/>
                <w:lang w:eastAsia="zh-CN"/>
              </w:rPr>
            </w:pPr>
            <w:r w:rsidRPr="00D81B4A">
              <w:rPr>
                <w:rFonts w:ascii="Times New Roman" w:hAnsi="Times New Roman"/>
                <w:lang w:eastAsia="zh-CN"/>
              </w:rPr>
              <w:t>SL-C</w:t>
            </w:r>
            <w:r>
              <w:rPr>
                <w:rFonts w:ascii="Times New Roman" w:hAnsi="Times New Roman"/>
                <w:lang w:eastAsia="zh-CN"/>
              </w:rPr>
              <w:t>-TX</w:t>
            </w:r>
            <w:r w:rsidRPr="00D81B4A">
              <w:rPr>
                <w:rFonts w:ascii="Times New Roman" w:hAnsi="Times New Roman"/>
                <w:lang w:eastAsia="zh-CN"/>
              </w:rPr>
              <w:t xml:space="preserve"> Category 2</w:t>
            </w:r>
          </w:p>
        </w:tc>
        <w:tc>
          <w:tcPr>
            <w:tcW w:w="1890" w:type="dxa"/>
            <w:tcBorders>
              <w:top w:val="single" w:sz="4" w:space="0" w:color="auto"/>
              <w:left w:val="single" w:sz="4" w:space="0" w:color="auto"/>
              <w:bottom w:val="single" w:sz="4" w:space="0" w:color="auto"/>
              <w:right w:val="single" w:sz="4" w:space="0" w:color="auto"/>
            </w:tcBorders>
          </w:tcPr>
          <w:p w14:paraId="61E7B330" w14:textId="77777777" w:rsidR="00C24CE4" w:rsidRPr="00D81B4A" w:rsidRDefault="00C24CE4" w:rsidP="002938CD">
            <w:pPr>
              <w:pStyle w:val="TAL"/>
              <w:jc w:val="center"/>
              <w:rPr>
                <w:rFonts w:ascii="Times New Roman" w:hAnsi="Times New Roman"/>
                <w:lang w:eastAsia="zh-CN"/>
              </w:rPr>
            </w:pPr>
            <w:r w:rsidRPr="00D81B4A">
              <w:rPr>
                <w:rFonts w:ascii="Times New Roman" w:hAnsi="Times New Roman"/>
                <w:lang w:eastAsia="zh-CN"/>
              </w:rPr>
              <w:t>31704</w:t>
            </w:r>
          </w:p>
        </w:tc>
        <w:tc>
          <w:tcPr>
            <w:tcW w:w="1890" w:type="dxa"/>
            <w:tcBorders>
              <w:top w:val="single" w:sz="4" w:space="0" w:color="auto"/>
              <w:left w:val="single" w:sz="4" w:space="0" w:color="auto"/>
              <w:bottom w:val="single" w:sz="4" w:space="0" w:color="auto"/>
              <w:right w:val="single" w:sz="4" w:space="0" w:color="auto"/>
            </w:tcBorders>
          </w:tcPr>
          <w:p w14:paraId="10D2246A" w14:textId="77777777" w:rsidR="00C24CE4" w:rsidRPr="00D81B4A" w:rsidRDefault="00C24CE4" w:rsidP="002938CD">
            <w:pPr>
              <w:pStyle w:val="TAL"/>
              <w:jc w:val="center"/>
              <w:rPr>
                <w:rFonts w:ascii="Times New Roman" w:hAnsi="Times New Roman"/>
                <w:lang w:eastAsia="zh-CN"/>
              </w:rPr>
            </w:pPr>
            <w:r w:rsidRPr="00D81B4A">
              <w:rPr>
                <w:rFonts w:ascii="Times New Roman" w:hAnsi="Times New Roman"/>
                <w:lang w:eastAsia="zh-CN"/>
              </w:rPr>
              <w:t>31704</w:t>
            </w:r>
          </w:p>
        </w:tc>
        <w:tc>
          <w:tcPr>
            <w:tcW w:w="1890" w:type="dxa"/>
            <w:tcBorders>
              <w:top w:val="single" w:sz="4" w:space="0" w:color="auto"/>
              <w:left w:val="single" w:sz="4" w:space="0" w:color="auto"/>
              <w:bottom w:val="single" w:sz="4" w:space="0" w:color="auto"/>
              <w:right w:val="single" w:sz="4" w:space="0" w:color="auto"/>
            </w:tcBorders>
          </w:tcPr>
          <w:p w14:paraId="68CBA02A" w14:textId="77777777" w:rsidR="00C24CE4" w:rsidRPr="00D81B4A" w:rsidRDefault="00C24CE4" w:rsidP="002938CD">
            <w:pPr>
              <w:pStyle w:val="TAL"/>
              <w:jc w:val="center"/>
              <w:rPr>
                <w:rFonts w:ascii="Times New Roman" w:hAnsi="Times New Roman"/>
                <w:lang w:eastAsia="zh-CN"/>
              </w:rPr>
            </w:pPr>
            <w:r w:rsidRPr="00D81B4A">
              <w:rPr>
                <w:rFonts w:ascii="Times New Roman" w:hAnsi="Times New Roman"/>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6CC6B29" w14:textId="77777777" w:rsidR="00C24CE4" w:rsidRPr="00D81B4A" w:rsidRDefault="00CE2B34" w:rsidP="00CE2B34">
            <w:pPr>
              <w:pStyle w:val="TAL"/>
              <w:jc w:val="center"/>
              <w:rPr>
                <w:rFonts w:ascii="Times New Roman" w:hAnsi="Times New Roman"/>
                <w:lang w:eastAsia="zh-CN"/>
              </w:rPr>
            </w:pPr>
            <w:r>
              <w:rPr>
                <w:rFonts w:ascii="Times New Roman" w:hAnsi="Times New Roman"/>
                <w:lang w:eastAsia="zh-CN"/>
              </w:rPr>
              <w:t>20MHz aggregated BW 16QAM</w:t>
            </w:r>
          </w:p>
        </w:tc>
      </w:tr>
      <w:tr w:rsidR="00F0718D" w:rsidRPr="0039327A" w14:paraId="19AAFDF4" w14:textId="77777777" w:rsidTr="00D67302">
        <w:trPr>
          <w:trHeight w:val="629"/>
        </w:trPr>
        <w:tc>
          <w:tcPr>
            <w:tcW w:w="1843" w:type="dxa"/>
            <w:tcBorders>
              <w:top w:val="single" w:sz="4" w:space="0" w:color="auto"/>
              <w:left w:val="single" w:sz="4" w:space="0" w:color="auto"/>
              <w:bottom w:val="single" w:sz="4" w:space="0" w:color="auto"/>
              <w:right w:val="single" w:sz="4" w:space="0" w:color="auto"/>
            </w:tcBorders>
            <w:vAlign w:val="center"/>
          </w:tcPr>
          <w:p w14:paraId="399B62F6" w14:textId="77777777" w:rsidR="00F0718D" w:rsidRPr="006E0883"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SL-C-TX Category 3</w:t>
            </w:r>
          </w:p>
        </w:tc>
        <w:tc>
          <w:tcPr>
            <w:tcW w:w="1890" w:type="dxa"/>
            <w:tcBorders>
              <w:top w:val="single" w:sz="4" w:space="0" w:color="auto"/>
              <w:left w:val="single" w:sz="4" w:space="0" w:color="auto"/>
              <w:bottom w:val="single" w:sz="4" w:space="0" w:color="auto"/>
              <w:right w:val="single" w:sz="4" w:space="0" w:color="auto"/>
            </w:tcBorders>
            <w:vAlign w:val="center"/>
          </w:tcPr>
          <w:p w14:paraId="06210DA0" w14:textId="0E98A134" w:rsidR="00F0718D" w:rsidRPr="006E0883" w:rsidRDefault="00D67302" w:rsidP="00D67302">
            <w:pPr>
              <w:pStyle w:val="TAL"/>
              <w:jc w:val="center"/>
              <w:rPr>
                <w:rFonts w:ascii="Times New Roman" w:hAnsi="Times New Roman"/>
                <w:color w:val="C00000"/>
                <w:lang w:eastAsia="zh-CN"/>
              </w:rPr>
            </w:pPr>
            <w:r>
              <w:rPr>
                <w:rFonts w:ascii="Times New Roman" w:hAnsi="Times New Roman"/>
                <w:color w:val="C00000"/>
                <w:lang w:eastAsia="zh-CN"/>
              </w:rPr>
              <w:t>32856</w:t>
            </w:r>
            <w:r>
              <w:rPr>
                <w:rFonts w:ascii="Times New Roman" w:hAnsi="Times New Roman"/>
                <w:color w:val="C00000"/>
                <w:lang w:eastAsia="zh-CN"/>
              </w:rPr>
              <w:t>+</w:t>
            </w:r>
            <w:r w:rsidR="00595293">
              <w:rPr>
                <w:rFonts w:ascii="Times New Roman" w:hAnsi="Times New Roman"/>
                <w:color w:val="C00000"/>
                <w:lang w:eastAsia="zh-CN"/>
              </w:rPr>
              <w:t>16416</w:t>
            </w:r>
          </w:p>
        </w:tc>
        <w:tc>
          <w:tcPr>
            <w:tcW w:w="1890" w:type="dxa"/>
            <w:tcBorders>
              <w:top w:val="single" w:sz="4" w:space="0" w:color="auto"/>
              <w:left w:val="single" w:sz="4" w:space="0" w:color="auto"/>
              <w:bottom w:val="single" w:sz="4" w:space="0" w:color="auto"/>
              <w:right w:val="single" w:sz="4" w:space="0" w:color="auto"/>
            </w:tcBorders>
            <w:vAlign w:val="center"/>
          </w:tcPr>
          <w:p w14:paraId="52A57422" w14:textId="18D7DE36" w:rsidR="00F0718D" w:rsidRPr="006E0883" w:rsidRDefault="00595293" w:rsidP="00D67302">
            <w:pPr>
              <w:pStyle w:val="TAL"/>
              <w:jc w:val="center"/>
              <w:rPr>
                <w:rFonts w:ascii="Times New Roman" w:hAnsi="Times New Roman"/>
                <w:color w:val="C00000"/>
                <w:lang w:eastAsia="zh-CN"/>
              </w:rPr>
            </w:pPr>
            <w:r>
              <w:rPr>
                <w:rFonts w:ascii="Times New Roman" w:hAnsi="Times New Roman"/>
                <w:color w:val="C00000"/>
                <w:lang w:eastAsia="zh-CN"/>
              </w:rPr>
              <w:t>32856</w:t>
            </w:r>
          </w:p>
        </w:tc>
        <w:tc>
          <w:tcPr>
            <w:tcW w:w="1890" w:type="dxa"/>
            <w:tcBorders>
              <w:top w:val="single" w:sz="4" w:space="0" w:color="auto"/>
              <w:left w:val="single" w:sz="4" w:space="0" w:color="auto"/>
              <w:bottom w:val="single" w:sz="4" w:space="0" w:color="auto"/>
              <w:right w:val="single" w:sz="4" w:space="0" w:color="auto"/>
            </w:tcBorders>
            <w:vAlign w:val="center"/>
          </w:tcPr>
          <w:p w14:paraId="3065263A" w14:textId="77777777" w:rsidR="00F0718D" w:rsidRPr="006E0883"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tcPr>
          <w:p w14:paraId="33784BCC" w14:textId="2C746D0C" w:rsidR="00F0718D"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30MHz aggregated BW</w:t>
            </w:r>
            <w:r w:rsidR="00C25128">
              <w:rPr>
                <w:rFonts w:ascii="Times New Roman" w:hAnsi="Times New Roman"/>
                <w:color w:val="C00000"/>
                <w:lang w:eastAsia="zh-CN"/>
              </w:rPr>
              <w:t xml:space="preserve"> </w:t>
            </w:r>
            <w:r w:rsidRPr="006E0883">
              <w:rPr>
                <w:rFonts w:ascii="Times New Roman" w:hAnsi="Times New Roman"/>
                <w:color w:val="C00000"/>
                <w:lang w:eastAsia="zh-CN"/>
              </w:rPr>
              <w:t>16QAM</w:t>
            </w:r>
          </w:p>
          <w:p w14:paraId="2900AAF3" w14:textId="77777777" w:rsidR="00FC535A" w:rsidRPr="006E0883" w:rsidRDefault="00FC535A" w:rsidP="00C25128">
            <w:pPr>
              <w:pStyle w:val="TAL"/>
              <w:jc w:val="center"/>
              <w:rPr>
                <w:rFonts w:ascii="Times New Roman" w:hAnsi="Times New Roman"/>
                <w:color w:val="C00000"/>
                <w:lang w:eastAsia="zh-CN"/>
              </w:rPr>
            </w:pPr>
            <w:r>
              <w:rPr>
                <w:rFonts w:ascii="Times New Roman" w:hAnsi="Times New Roman"/>
                <w:color w:val="C00000"/>
                <w:lang w:eastAsia="zh-CN"/>
              </w:rPr>
              <w:t>(Applicable for 10MHz+10MHz+10MHz and 10MHz+20MHz)</w:t>
            </w:r>
          </w:p>
        </w:tc>
      </w:tr>
      <w:tr w:rsidR="00F0718D" w:rsidRPr="0039327A" w14:paraId="631E858B" w14:textId="77777777" w:rsidTr="00C25128">
        <w:tc>
          <w:tcPr>
            <w:tcW w:w="1843" w:type="dxa"/>
            <w:tcBorders>
              <w:top w:val="single" w:sz="4" w:space="0" w:color="auto"/>
              <w:left w:val="single" w:sz="4" w:space="0" w:color="auto"/>
              <w:bottom w:val="single" w:sz="4" w:space="0" w:color="auto"/>
              <w:right w:val="single" w:sz="4" w:space="0" w:color="auto"/>
            </w:tcBorders>
            <w:vAlign w:val="center"/>
          </w:tcPr>
          <w:p w14:paraId="14C10958" w14:textId="09883E61" w:rsidR="00F0718D" w:rsidRPr="006E0883" w:rsidRDefault="00F0718D" w:rsidP="00F94208">
            <w:pPr>
              <w:pStyle w:val="TAL"/>
              <w:jc w:val="center"/>
              <w:rPr>
                <w:rFonts w:ascii="Times New Roman" w:hAnsi="Times New Roman"/>
                <w:color w:val="C00000"/>
                <w:lang w:eastAsia="zh-CN"/>
              </w:rPr>
            </w:pPr>
            <w:r w:rsidRPr="006E0883">
              <w:rPr>
                <w:rFonts w:ascii="Times New Roman" w:hAnsi="Times New Roman"/>
                <w:color w:val="C00000"/>
                <w:lang w:eastAsia="zh-CN"/>
              </w:rPr>
              <w:t xml:space="preserve">SL-C-TX Category </w:t>
            </w:r>
            <w:r w:rsidR="00F94208">
              <w:rPr>
                <w:rFonts w:ascii="Times New Roman" w:hAnsi="Times New Roman"/>
                <w:color w:val="C00000"/>
                <w:lang w:eastAsia="zh-CN"/>
              </w:rPr>
              <w:t>4</w:t>
            </w:r>
          </w:p>
        </w:tc>
        <w:tc>
          <w:tcPr>
            <w:tcW w:w="1890" w:type="dxa"/>
            <w:tcBorders>
              <w:top w:val="single" w:sz="4" w:space="0" w:color="auto"/>
              <w:left w:val="single" w:sz="4" w:space="0" w:color="auto"/>
              <w:bottom w:val="single" w:sz="4" w:space="0" w:color="auto"/>
              <w:right w:val="single" w:sz="4" w:space="0" w:color="auto"/>
            </w:tcBorders>
            <w:vAlign w:val="center"/>
          </w:tcPr>
          <w:p w14:paraId="4C903CE6" w14:textId="77777777" w:rsidR="00F0718D" w:rsidRPr="006E0883"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57336</w:t>
            </w:r>
          </w:p>
        </w:tc>
        <w:tc>
          <w:tcPr>
            <w:tcW w:w="1890" w:type="dxa"/>
            <w:tcBorders>
              <w:top w:val="single" w:sz="4" w:space="0" w:color="auto"/>
              <w:left w:val="single" w:sz="4" w:space="0" w:color="auto"/>
              <w:bottom w:val="single" w:sz="4" w:space="0" w:color="auto"/>
              <w:right w:val="single" w:sz="4" w:space="0" w:color="auto"/>
            </w:tcBorders>
            <w:vAlign w:val="center"/>
          </w:tcPr>
          <w:p w14:paraId="61056488" w14:textId="292D8F39" w:rsidR="00F0718D" w:rsidRPr="006E0883" w:rsidRDefault="00F0718D" w:rsidP="00D67302">
            <w:pPr>
              <w:pStyle w:val="TAL"/>
              <w:jc w:val="center"/>
              <w:rPr>
                <w:rFonts w:ascii="Times New Roman" w:hAnsi="Times New Roman"/>
                <w:color w:val="C00000"/>
                <w:lang w:eastAsia="zh-CN"/>
              </w:rPr>
            </w:pPr>
            <w:r w:rsidRPr="006E0883">
              <w:rPr>
                <w:rFonts w:ascii="Times New Roman" w:hAnsi="Times New Roman"/>
                <w:color w:val="C00000"/>
                <w:lang w:eastAsia="zh-CN"/>
              </w:rPr>
              <w:t>57336</w:t>
            </w:r>
          </w:p>
        </w:tc>
        <w:tc>
          <w:tcPr>
            <w:tcW w:w="1890" w:type="dxa"/>
            <w:tcBorders>
              <w:top w:val="single" w:sz="4" w:space="0" w:color="auto"/>
              <w:left w:val="single" w:sz="4" w:space="0" w:color="auto"/>
              <w:bottom w:val="single" w:sz="4" w:space="0" w:color="auto"/>
              <w:right w:val="single" w:sz="4" w:space="0" w:color="auto"/>
            </w:tcBorders>
            <w:vAlign w:val="center"/>
          </w:tcPr>
          <w:p w14:paraId="26EE9D2F" w14:textId="77777777" w:rsidR="00F0718D" w:rsidRPr="006E0883"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tcPr>
          <w:p w14:paraId="2B10DD81" w14:textId="4226A06F" w:rsidR="00F0718D"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20MHz aggregated BW</w:t>
            </w:r>
            <w:r w:rsidR="00C25128">
              <w:rPr>
                <w:rFonts w:ascii="Times New Roman" w:hAnsi="Times New Roman"/>
                <w:color w:val="C00000"/>
                <w:lang w:eastAsia="zh-CN"/>
              </w:rPr>
              <w:t xml:space="preserve"> </w:t>
            </w:r>
            <w:r w:rsidRPr="006E0883">
              <w:rPr>
                <w:rFonts w:ascii="Times New Roman" w:hAnsi="Times New Roman"/>
                <w:color w:val="C00000"/>
                <w:lang w:eastAsia="zh-CN"/>
              </w:rPr>
              <w:t>64QAM</w:t>
            </w:r>
          </w:p>
          <w:p w14:paraId="410E7801" w14:textId="77777777" w:rsidR="00FC535A" w:rsidRPr="006E0883" w:rsidRDefault="00FC535A" w:rsidP="00C25128">
            <w:pPr>
              <w:pStyle w:val="TAL"/>
              <w:jc w:val="center"/>
              <w:rPr>
                <w:rFonts w:ascii="Times New Roman" w:hAnsi="Times New Roman"/>
                <w:color w:val="C00000"/>
                <w:lang w:eastAsia="zh-CN"/>
              </w:rPr>
            </w:pPr>
            <w:r>
              <w:rPr>
                <w:rFonts w:ascii="Times New Roman" w:hAnsi="Times New Roman"/>
                <w:color w:val="C00000"/>
                <w:lang w:eastAsia="zh-CN"/>
              </w:rPr>
              <w:t>(Applicable for 10MHz+10MHz and 20MHz)</w:t>
            </w:r>
          </w:p>
        </w:tc>
      </w:tr>
      <w:tr w:rsidR="00F0718D" w:rsidRPr="00D81B4A" w14:paraId="582B83D1" w14:textId="77777777" w:rsidTr="00C25128">
        <w:tc>
          <w:tcPr>
            <w:tcW w:w="1843" w:type="dxa"/>
            <w:tcBorders>
              <w:top w:val="single" w:sz="4" w:space="0" w:color="auto"/>
              <w:left w:val="single" w:sz="4" w:space="0" w:color="auto"/>
              <w:bottom w:val="single" w:sz="4" w:space="0" w:color="auto"/>
              <w:right w:val="single" w:sz="4" w:space="0" w:color="auto"/>
            </w:tcBorders>
            <w:vAlign w:val="center"/>
          </w:tcPr>
          <w:p w14:paraId="24F614C4" w14:textId="5EE5A5E7" w:rsidR="00F0718D" w:rsidRPr="006E0883" w:rsidRDefault="00F0718D" w:rsidP="00F94208">
            <w:pPr>
              <w:pStyle w:val="TAL"/>
              <w:jc w:val="center"/>
              <w:rPr>
                <w:rFonts w:ascii="Times New Roman" w:hAnsi="Times New Roman"/>
                <w:color w:val="C00000"/>
                <w:lang w:eastAsia="zh-CN"/>
              </w:rPr>
            </w:pPr>
            <w:r w:rsidRPr="006E0883">
              <w:rPr>
                <w:rFonts w:ascii="Times New Roman" w:hAnsi="Times New Roman"/>
                <w:color w:val="C00000"/>
                <w:lang w:eastAsia="zh-CN"/>
              </w:rPr>
              <w:t xml:space="preserve">SL-C-TX Category </w:t>
            </w:r>
            <w:r w:rsidR="00F94208">
              <w:rPr>
                <w:rFonts w:ascii="Times New Roman" w:hAnsi="Times New Roman"/>
                <w:color w:val="C00000"/>
                <w:lang w:eastAsia="zh-CN"/>
              </w:rPr>
              <w:t>5</w:t>
            </w:r>
          </w:p>
        </w:tc>
        <w:tc>
          <w:tcPr>
            <w:tcW w:w="1890" w:type="dxa"/>
            <w:tcBorders>
              <w:top w:val="single" w:sz="4" w:space="0" w:color="auto"/>
              <w:left w:val="single" w:sz="4" w:space="0" w:color="auto"/>
              <w:bottom w:val="single" w:sz="4" w:space="0" w:color="auto"/>
              <w:right w:val="single" w:sz="4" w:space="0" w:color="auto"/>
            </w:tcBorders>
            <w:vAlign w:val="center"/>
          </w:tcPr>
          <w:p w14:paraId="0F8772EE" w14:textId="106D0A5B" w:rsidR="00F0718D" w:rsidRPr="006E0883" w:rsidRDefault="00F0718D" w:rsidP="00C67BB3">
            <w:pPr>
              <w:pStyle w:val="TAL"/>
              <w:jc w:val="center"/>
              <w:rPr>
                <w:rFonts w:ascii="Times New Roman" w:hAnsi="Times New Roman"/>
                <w:color w:val="C00000"/>
                <w:lang w:eastAsia="zh-CN"/>
              </w:rPr>
            </w:pPr>
            <w:r w:rsidRPr="006E0883">
              <w:rPr>
                <w:rFonts w:ascii="Times New Roman" w:hAnsi="Times New Roman"/>
                <w:color w:val="C00000"/>
                <w:lang w:eastAsia="zh-CN"/>
              </w:rPr>
              <w:t>57336+28336</w:t>
            </w:r>
          </w:p>
        </w:tc>
        <w:tc>
          <w:tcPr>
            <w:tcW w:w="1890" w:type="dxa"/>
            <w:tcBorders>
              <w:top w:val="single" w:sz="4" w:space="0" w:color="auto"/>
              <w:left w:val="single" w:sz="4" w:space="0" w:color="auto"/>
              <w:bottom w:val="single" w:sz="4" w:space="0" w:color="auto"/>
              <w:right w:val="single" w:sz="4" w:space="0" w:color="auto"/>
            </w:tcBorders>
            <w:vAlign w:val="center"/>
          </w:tcPr>
          <w:p w14:paraId="5A50D220" w14:textId="77777777" w:rsidR="00F0718D" w:rsidRPr="006E0883"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57336</w:t>
            </w:r>
            <w:bookmarkStart w:id="4" w:name="_GoBack"/>
            <w:bookmarkEnd w:id="4"/>
          </w:p>
        </w:tc>
        <w:tc>
          <w:tcPr>
            <w:tcW w:w="1890" w:type="dxa"/>
            <w:tcBorders>
              <w:top w:val="single" w:sz="4" w:space="0" w:color="auto"/>
              <w:left w:val="single" w:sz="4" w:space="0" w:color="auto"/>
              <w:bottom w:val="single" w:sz="4" w:space="0" w:color="auto"/>
              <w:right w:val="single" w:sz="4" w:space="0" w:color="auto"/>
            </w:tcBorders>
            <w:vAlign w:val="center"/>
          </w:tcPr>
          <w:p w14:paraId="699A0245" w14:textId="77777777" w:rsidR="00F0718D" w:rsidRPr="006E0883"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tcPr>
          <w:p w14:paraId="5455F971" w14:textId="2B75ABC5" w:rsidR="00F0718D"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30MHz aggregated BW 64QAM</w:t>
            </w:r>
          </w:p>
          <w:p w14:paraId="014F3EDE" w14:textId="77777777" w:rsidR="00FC535A" w:rsidRPr="006E0883" w:rsidRDefault="00FC535A" w:rsidP="00C25128">
            <w:pPr>
              <w:pStyle w:val="TAL"/>
              <w:jc w:val="center"/>
              <w:rPr>
                <w:rFonts w:ascii="Times New Roman" w:hAnsi="Times New Roman"/>
                <w:color w:val="C00000"/>
                <w:lang w:eastAsia="zh-CN"/>
              </w:rPr>
            </w:pPr>
            <w:r>
              <w:rPr>
                <w:rFonts w:ascii="Times New Roman" w:hAnsi="Times New Roman"/>
                <w:color w:val="C00000"/>
                <w:lang w:eastAsia="zh-CN"/>
              </w:rPr>
              <w:t>(Applicable for 10MHz+10MHz+10MHz and 10MHz+20MHz)</w:t>
            </w:r>
          </w:p>
        </w:tc>
      </w:tr>
    </w:tbl>
    <w:p w14:paraId="3F32B8DF" w14:textId="77777777" w:rsidR="004B18C6" w:rsidRDefault="004B18C6" w:rsidP="004B18C6">
      <w:pPr>
        <w:spacing w:after="120"/>
        <w:rPr>
          <w:b/>
          <w:iCs/>
          <w:u w:val="single"/>
          <w:lang w:eastAsia="zh-CN"/>
        </w:rPr>
      </w:pPr>
    </w:p>
    <w:p w14:paraId="17EB26D2" w14:textId="77777777" w:rsidR="00DF4123" w:rsidRDefault="00DF4123" w:rsidP="004B18C6">
      <w:pPr>
        <w:spacing w:after="120"/>
        <w:rPr>
          <w:b/>
          <w:iCs/>
          <w:u w:val="single"/>
          <w:lang w:eastAsia="zh-CN"/>
        </w:rPr>
      </w:pPr>
      <w:r>
        <w:rPr>
          <w:b/>
          <w:iCs/>
          <w:u w:val="single"/>
          <w:lang w:eastAsia="zh-CN"/>
        </w:rPr>
        <w:lastRenderedPageBreak/>
        <w:t>Soft-channel bits</w:t>
      </w:r>
    </w:p>
    <w:p w14:paraId="333CF7AB" w14:textId="1FA9B8E4" w:rsidR="00DF4123" w:rsidRDefault="00DF4123" w:rsidP="004B18C6">
      <w:pPr>
        <w:spacing w:after="120"/>
        <w:jc w:val="both"/>
        <w:rPr>
          <w:lang w:eastAsia="zh-CN"/>
        </w:rPr>
      </w:pPr>
      <w:r>
        <w:rPr>
          <w:lang w:eastAsia="zh-CN"/>
        </w:rPr>
        <w:t xml:space="preserve">In the LTE Rel.14, the amount of soft channel bits were derived assuming uncoded 16-QAM transmission over 16 parallel RX processes </w:t>
      </w:r>
      <w:r w:rsidRPr="0051140F">
        <w:rPr>
          <w:lang w:eastAsia="zh-CN"/>
        </w:rPr>
        <w:t>737280</w:t>
      </w:r>
      <w:r>
        <w:rPr>
          <w:lang w:eastAsia="zh-CN"/>
        </w:rPr>
        <w:t xml:space="preserve"> = 4 (16QAM) ·12 (REs) · 96 (PRBs) · 10 (Symbols) · 16 (Processes). For the LTE R15, similar approach can be used assuming 64QAM</w:t>
      </w:r>
      <w:r w:rsidR="00B63636">
        <w:rPr>
          <w:lang w:eastAsia="zh-CN"/>
        </w:rPr>
        <w:t xml:space="preserve"> but using 9 symbols given that last symbol of subframe is rate-matched</w:t>
      </w:r>
      <w:r>
        <w:rPr>
          <w:lang w:eastAsia="zh-CN"/>
        </w:rPr>
        <w:t xml:space="preserve">. In this case amount of soft channel bits in 20MHz carrier is equal to 6 (64QAM) ·12 (REs) · 96 (PRBs) · </w:t>
      </w:r>
      <w:r w:rsidR="00B63636">
        <w:rPr>
          <w:lang w:eastAsia="zh-CN"/>
        </w:rPr>
        <w:t xml:space="preserve">9 </w:t>
      </w:r>
      <w:r>
        <w:rPr>
          <w:lang w:eastAsia="zh-CN"/>
        </w:rPr>
        <w:t xml:space="preserve">(Symb) · 16 (Processes) = </w:t>
      </w:r>
      <w:r w:rsidR="00B63636" w:rsidRPr="00C25128">
        <w:rPr>
          <w:lang w:eastAsia="zh-CN"/>
        </w:rPr>
        <w:t>995328</w:t>
      </w:r>
      <w:r w:rsidRPr="00C25128">
        <w:rPr>
          <w:lang w:eastAsia="zh-CN"/>
        </w:rPr>
        <w:t xml:space="preserve">. In case of 30MHz aggregated bandwidth, the amount of soft bits will be equal to </w:t>
      </w:r>
      <w:r w:rsidR="00C25128" w:rsidRPr="00C25128">
        <w:rPr>
          <w:lang w:eastAsia="zh-CN"/>
        </w:rPr>
        <w:t>1492992</w:t>
      </w:r>
      <w:r w:rsidRPr="0047563C">
        <w:rPr>
          <w:lang w:eastAsia="zh-CN"/>
        </w:rPr>
        <w:t>.</w:t>
      </w:r>
      <w:r w:rsidR="000B3F7C">
        <w:rPr>
          <w:lang w:eastAsia="zh-CN"/>
        </w:rPr>
        <w:t xml:space="preserve"> The calculated values on number of soft channel bits </w:t>
      </w:r>
      <w:r w:rsidR="00FC535A">
        <w:rPr>
          <w:lang w:eastAsia="zh-CN"/>
        </w:rPr>
        <w:t xml:space="preserve">are </w:t>
      </w:r>
      <w:r w:rsidR="000B3F7C">
        <w:rPr>
          <w:lang w:eastAsia="zh-CN"/>
        </w:rPr>
        <w:t xml:space="preserve">summarized in </w:t>
      </w:r>
      <w:r w:rsidR="000B3F7C">
        <w:rPr>
          <w:lang w:eastAsia="zh-CN"/>
        </w:rPr>
        <w:fldChar w:fldCharType="begin"/>
      </w:r>
      <w:r w:rsidR="000B3F7C">
        <w:rPr>
          <w:lang w:eastAsia="zh-CN"/>
        </w:rPr>
        <w:instrText xml:space="preserve"> REF _Ref513534447 \h </w:instrText>
      </w:r>
      <w:r w:rsidR="000B3F7C">
        <w:rPr>
          <w:lang w:eastAsia="zh-CN"/>
        </w:rPr>
      </w:r>
      <w:r w:rsidR="000B3F7C">
        <w:rPr>
          <w:lang w:eastAsia="zh-CN"/>
        </w:rPr>
        <w:fldChar w:fldCharType="separate"/>
      </w:r>
      <w:r w:rsidR="00B63636">
        <w:t xml:space="preserve">Table </w:t>
      </w:r>
      <w:r w:rsidR="00B63636">
        <w:rPr>
          <w:noProof/>
        </w:rPr>
        <w:t>3</w:t>
      </w:r>
      <w:r w:rsidR="000B3F7C">
        <w:rPr>
          <w:lang w:eastAsia="zh-CN"/>
        </w:rPr>
        <w:fldChar w:fldCharType="end"/>
      </w:r>
      <w:r w:rsidR="000B3F7C">
        <w:rPr>
          <w:lang w:eastAsia="zh-CN"/>
        </w:rPr>
        <w:t xml:space="preserve"> jointly with RX reception parameters.</w:t>
      </w:r>
    </w:p>
    <w:p w14:paraId="44F6297F" w14:textId="77777777" w:rsidR="002938CD" w:rsidRDefault="002938CD" w:rsidP="002938CD">
      <w:pPr>
        <w:pStyle w:val="Caption"/>
        <w:rPr>
          <w:lang w:eastAsia="zh-CN"/>
        </w:rPr>
      </w:pPr>
      <w:bookmarkStart w:id="5" w:name="_Ref513534447"/>
      <w:r>
        <w:t xml:space="preserve">Table </w:t>
      </w:r>
      <w:r>
        <w:fldChar w:fldCharType="begin"/>
      </w:r>
      <w:r>
        <w:instrText xml:space="preserve"> SEQ Table \* ARABIC </w:instrText>
      </w:r>
      <w:r>
        <w:fldChar w:fldCharType="separate"/>
      </w:r>
      <w:r w:rsidR="00B63636">
        <w:rPr>
          <w:noProof/>
        </w:rPr>
        <w:t>3</w:t>
      </w:r>
      <w:r>
        <w:fldChar w:fldCharType="end"/>
      </w:r>
      <w:bookmarkEnd w:id="5"/>
      <w:r>
        <w:t xml:space="preserve">: </w:t>
      </w:r>
      <w:r>
        <w:rPr>
          <w:lang w:eastAsia="zh-CN"/>
        </w:rPr>
        <w:t xml:space="preserve">Reception of </w:t>
      </w:r>
      <w:r w:rsidRPr="00D81B4A">
        <w:rPr>
          <w:lang w:eastAsia="zh-CN"/>
        </w:rPr>
        <w:t>physical</w:t>
      </w:r>
      <w:r w:rsidRPr="00D81B4A">
        <w:t xml:space="preserve"> parameter values set by ue-Category</w:t>
      </w:r>
      <w:r w:rsidRPr="00D81B4A">
        <w:rPr>
          <w:lang w:eastAsia="zh-CN"/>
        </w:rPr>
        <w:t>SL-C</w:t>
      </w:r>
      <w:r>
        <w:rPr>
          <w:lang w:eastAsia="zh-CN"/>
        </w:rPr>
        <w:t>-RX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01"/>
        <w:gridCol w:w="1701"/>
        <w:gridCol w:w="1701"/>
        <w:gridCol w:w="2693"/>
      </w:tblGrid>
      <w:tr w:rsidR="00C24CE4" w:rsidRPr="00D81B4A" w14:paraId="6F4D3CA2" w14:textId="77777777" w:rsidTr="00F0718D">
        <w:tc>
          <w:tcPr>
            <w:tcW w:w="1843" w:type="dxa"/>
          </w:tcPr>
          <w:p w14:paraId="32A2C6D4" w14:textId="77777777" w:rsidR="00C24CE4" w:rsidRPr="00D81B4A" w:rsidRDefault="00C24CE4" w:rsidP="0096568A">
            <w:pPr>
              <w:pStyle w:val="TAH"/>
              <w:rPr>
                <w:rFonts w:ascii="Times New Roman" w:hAnsi="Times New Roman"/>
                <w:lang w:eastAsia="ja-JP"/>
              </w:rPr>
            </w:pPr>
            <w:r w:rsidRPr="00D81B4A">
              <w:rPr>
                <w:rFonts w:ascii="Times New Roman" w:hAnsi="Times New Roman"/>
                <w:lang w:eastAsia="ja-JP"/>
              </w:rPr>
              <w:t xml:space="preserve">UE </w:t>
            </w:r>
            <w:r w:rsidRPr="00D81B4A">
              <w:rPr>
                <w:rFonts w:ascii="Times New Roman" w:hAnsi="Times New Roman"/>
                <w:lang w:eastAsia="zh-CN"/>
              </w:rPr>
              <w:t>SL-C</w:t>
            </w:r>
            <w:r>
              <w:rPr>
                <w:rFonts w:ascii="Times New Roman" w:hAnsi="Times New Roman"/>
                <w:lang w:eastAsia="zh-CN"/>
              </w:rPr>
              <w:t>-RX</w:t>
            </w:r>
            <w:r w:rsidRPr="00D81B4A">
              <w:rPr>
                <w:rFonts w:ascii="Times New Roman" w:hAnsi="Times New Roman"/>
                <w:lang w:eastAsia="zh-CN"/>
              </w:rPr>
              <w:t xml:space="preserve"> </w:t>
            </w:r>
            <w:r w:rsidRPr="00D81B4A">
              <w:rPr>
                <w:rFonts w:ascii="Times New Roman" w:hAnsi="Times New Roman"/>
                <w:lang w:eastAsia="ja-JP"/>
              </w:rPr>
              <w:t>Category</w:t>
            </w:r>
          </w:p>
        </w:tc>
        <w:tc>
          <w:tcPr>
            <w:tcW w:w="1701" w:type="dxa"/>
          </w:tcPr>
          <w:p w14:paraId="29B276C1" w14:textId="77777777" w:rsidR="00C24CE4" w:rsidRPr="00D81B4A" w:rsidRDefault="00C24CE4" w:rsidP="0096568A">
            <w:pPr>
              <w:pStyle w:val="TAH"/>
              <w:rPr>
                <w:rFonts w:ascii="Times New Roman" w:hAnsi="Times New Roman"/>
                <w:lang w:eastAsia="ja-JP"/>
              </w:rPr>
            </w:pPr>
            <w:r w:rsidRPr="00D81B4A">
              <w:rPr>
                <w:rFonts w:ascii="Times New Roman" w:hAnsi="Times New Roman"/>
                <w:lang w:eastAsia="ja-JP"/>
              </w:rPr>
              <w:t xml:space="preserve">Maximum number of </w:t>
            </w:r>
            <w:r w:rsidRPr="00D81B4A">
              <w:rPr>
                <w:rFonts w:ascii="Times New Roman" w:hAnsi="Times New Roman"/>
                <w:lang w:eastAsia="ko-KR"/>
              </w:rPr>
              <w:t>S</w:t>
            </w:r>
            <w:r w:rsidRPr="00D81B4A">
              <w:rPr>
                <w:rFonts w:ascii="Times New Roman" w:hAnsi="Times New Roman"/>
                <w:lang w:eastAsia="ja-JP"/>
              </w:rPr>
              <w:t xml:space="preserve">L-SCH transport block bits received within a TTI </w:t>
            </w:r>
          </w:p>
        </w:tc>
        <w:tc>
          <w:tcPr>
            <w:tcW w:w="1701" w:type="dxa"/>
          </w:tcPr>
          <w:p w14:paraId="3E828562" w14:textId="77777777" w:rsidR="00C24CE4" w:rsidRPr="00D81B4A" w:rsidRDefault="00C24CE4" w:rsidP="0096568A">
            <w:pPr>
              <w:pStyle w:val="TAH"/>
              <w:rPr>
                <w:rFonts w:ascii="Times New Roman" w:hAnsi="Times New Roman"/>
                <w:lang w:eastAsia="ja-JP"/>
              </w:rPr>
            </w:pPr>
            <w:r w:rsidRPr="00D81B4A">
              <w:rPr>
                <w:rFonts w:ascii="Times New Roman" w:hAnsi="Times New Roman"/>
                <w:lang w:eastAsia="ja-JP"/>
              </w:rPr>
              <w:t xml:space="preserve">Maximum number of bits of a </w:t>
            </w:r>
            <w:r w:rsidRPr="00D81B4A">
              <w:rPr>
                <w:rFonts w:ascii="Times New Roman" w:hAnsi="Times New Roman"/>
                <w:lang w:eastAsia="ko-KR"/>
              </w:rPr>
              <w:t>S</w:t>
            </w:r>
            <w:r w:rsidRPr="00D81B4A">
              <w:rPr>
                <w:rFonts w:ascii="Times New Roman" w:hAnsi="Times New Roman"/>
                <w:lang w:eastAsia="ja-JP"/>
              </w:rPr>
              <w:t>L-SCH transport block received within a TTI</w:t>
            </w:r>
          </w:p>
        </w:tc>
        <w:tc>
          <w:tcPr>
            <w:tcW w:w="1701" w:type="dxa"/>
          </w:tcPr>
          <w:p w14:paraId="3043CE14" w14:textId="77777777" w:rsidR="00C24CE4" w:rsidRPr="00D81B4A" w:rsidRDefault="00C24CE4" w:rsidP="0096568A">
            <w:pPr>
              <w:pStyle w:val="TAH"/>
              <w:rPr>
                <w:rFonts w:ascii="Times New Roman" w:hAnsi="Times New Roman"/>
                <w:lang w:eastAsia="ja-JP"/>
              </w:rPr>
            </w:pPr>
            <w:r w:rsidRPr="00C24CE4">
              <w:rPr>
                <w:rFonts w:ascii="Times New Roman" w:hAnsi="Times New Roman"/>
                <w:lang w:eastAsia="ja-JP"/>
              </w:rPr>
              <w:t>Total number of soft channel bits</w:t>
            </w:r>
          </w:p>
        </w:tc>
        <w:tc>
          <w:tcPr>
            <w:tcW w:w="2693" w:type="dxa"/>
          </w:tcPr>
          <w:p w14:paraId="3445A810" w14:textId="77777777" w:rsidR="00C24CE4" w:rsidRPr="00C24CE4" w:rsidRDefault="00C24CE4" w:rsidP="0096568A">
            <w:pPr>
              <w:pStyle w:val="TAH"/>
              <w:rPr>
                <w:rFonts w:ascii="Times New Roman" w:hAnsi="Times New Roman"/>
                <w:lang w:eastAsia="ja-JP"/>
              </w:rPr>
            </w:pPr>
            <w:r>
              <w:rPr>
                <w:rFonts w:ascii="Times New Roman" w:hAnsi="Times New Roman"/>
                <w:lang w:eastAsia="ja-JP"/>
              </w:rPr>
              <w:t>Comments</w:t>
            </w:r>
          </w:p>
        </w:tc>
      </w:tr>
      <w:tr w:rsidR="00C24CE4" w:rsidRPr="00D81B4A" w14:paraId="1B4A265F" w14:textId="77777777" w:rsidTr="00C25128">
        <w:tc>
          <w:tcPr>
            <w:tcW w:w="1843" w:type="dxa"/>
          </w:tcPr>
          <w:p w14:paraId="011C165B" w14:textId="77777777" w:rsidR="00C24CE4" w:rsidRPr="00D81B4A" w:rsidRDefault="00C24CE4" w:rsidP="00C24CE4">
            <w:pPr>
              <w:pStyle w:val="TAL"/>
              <w:jc w:val="center"/>
              <w:rPr>
                <w:rFonts w:ascii="Times New Roman" w:hAnsi="Times New Roman"/>
              </w:rPr>
            </w:pPr>
            <w:r w:rsidRPr="00D81B4A">
              <w:rPr>
                <w:rFonts w:ascii="Times New Roman" w:hAnsi="Times New Roman"/>
                <w:lang w:eastAsia="zh-CN"/>
              </w:rPr>
              <w:t>SL-C</w:t>
            </w:r>
            <w:r>
              <w:rPr>
                <w:rFonts w:ascii="Times New Roman" w:hAnsi="Times New Roman"/>
                <w:lang w:eastAsia="zh-CN"/>
              </w:rPr>
              <w:t>-RX</w:t>
            </w:r>
            <w:r w:rsidRPr="00D81B4A">
              <w:rPr>
                <w:rFonts w:ascii="Times New Roman" w:hAnsi="Times New Roman"/>
                <w:lang w:eastAsia="zh-CN"/>
              </w:rPr>
              <w:t xml:space="preserve"> Category 1</w:t>
            </w:r>
          </w:p>
        </w:tc>
        <w:tc>
          <w:tcPr>
            <w:tcW w:w="1701" w:type="dxa"/>
            <w:vAlign w:val="center"/>
          </w:tcPr>
          <w:p w14:paraId="2D924C25" w14:textId="77777777" w:rsidR="00C24CE4" w:rsidRPr="00D81B4A" w:rsidRDefault="00C24CE4" w:rsidP="00C25128">
            <w:pPr>
              <w:pStyle w:val="TAL"/>
              <w:jc w:val="center"/>
              <w:rPr>
                <w:rFonts w:ascii="Times New Roman" w:hAnsi="Times New Roman"/>
              </w:rPr>
            </w:pPr>
            <w:r w:rsidRPr="00D81B4A">
              <w:rPr>
                <w:rFonts w:ascii="Times New Roman" w:hAnsi="Times New Roman"/>
                <w:lang w:eastAsia="zh-CN"/>
              </w:rPr>
              <w:t>25456</w:t>
            </w:r>
          </w:p>
        </w:tc>
        <w:tc>
          <w:tcPr>
            <w:tcW w:w="1701" w:type="dxa"/>
            <w:vAlign w:val="center"/>
          </w:tcPr>
          <w:p w14:paraId="607FEBED" w14:textId="77777777" w:rsidR="00C24CE4" w:rsidRPr="00D81B4A" w:rsidRDefault="00C24CE4" w:rsidP="00C25128">
            <w:pPr>
              <w:pStyle w:val="TAL"/>
              <w:jc w:val="center"/>
              <w:rPr>
                <w:rFonts w:ascii="Times New Roman" w:hAnsi="Times New Roman"/>
              </w:rPr>
            </w:pPr>
            <w:r w:rsidRPr="00D81B4A">
              <w:rPr>
                <w:rFonts w:ascii="Times New Roman" w:hAnsi="Times New Roman"/>
                <w:lang w:eastAsia="zh-CN"/>
              </w:rPr>
              <w:t>25456</w:t>
            </w:r>
          </w:p>
        </w:tc>
        <w:tc>
          <w:tcPr>
            <w:tcW w:w="1701" w:type="dxa"/>
            <w:vAlign w:val="center"/>
          </w:tcPr>
          <w:p w14:paraId="268AC930" w14:textId="77777777" w:rsidR="00C24CE4" w:rsidRPr="00D81B4A" w:rsidRDefault="00C24CE4" w:rsidP="00C25128">
            <w:pPr>
              <w:pStyle w:val="TAL"/>
              <w:jc w:val="center"/>
              <w:rPr>
                <w:rFonts w:ascii="Times New Roman" w:hAnsi="Times New Roman"/>
                <w:lang w:eastAsia="zh-CN"/>
              </w:rPr>
            </w:pPr>
          </w:p>
        </w:tc>
        <w:tc>
          <w:tcPr>
            <w:tcW w:w="2693" w:type="dxa"/>
          </w:tcPr>
          <w:p w14:paraId="35550FC1" w14:textId="77777777" w:rsidR="00C24CE4" w:rsidRPr="00D81B4A" w:rsidRDefault="00C24CE4" w:rsidP="00C24CE4">
            <w:pPr>
              <w:pStyle w:val="TAL"/>
              <w:jc w:val="center"/>
              <w:rPr>
                <w:rFonts w:ascii="Times New Roman" w:hAnsi="Times New Roman"/>
                <w:lang w:eastAsia="zh-CN"/>
              </w:rPr>
            </w:pPr>
          </w:p>
        </w:tc>
      </w:tr>
      <w:tr w:rsidR="00673080" w:rsidRPr="00D81B4A" w14:paraId="6F02B1C4" w14:textId="77777777" w:rsidTr="00C25128">
        <w:tc>
          <w:tcPr>
            <w:tcW w:w="1843" w:type="dxa"/>
            <w:tcBorders>
              <w:top w:val="single" w:sz="4" w:space="0" w:color="auto"/>
              <w:left w:val="single" w:sz="4" w:space="0" w:color="auto"/>
              <w:bottom w:val="single" w:sz="4" w:space="0" w:color="auto"/>
              <w:right w:val="single" w:sz="4" w:space="0" w:color="auto"/>
            </w:tcBorders>
          </w:tcPr>
          <w:p w14:paraId="06AEDA64" w14:textId="77777777" w:rsidR="00673080" w:rsidRPr="00D81B4A" w:rsidRDefault="00673080" w:rsidP="00673080">
            <w:pPr>
              <w:pStyle w:val="TAL"/>
              <w:jc w:val="center"/>
              <w:rPr>
                <w:rFonts w:ascii="Times New Roman" w:hAnsi="Times New Roman"/>
                <w:lang w:eastAsia="zh-CN"/>
              </w:rPr>
            </w:pPr>
            <w:r w:rsidRPr="00D81B4A">
              <w:rPr>
                <w:rFonts w:ascii="Times New Roman" w:hAnsi="Times New Roman"/>
                <w:lang w:eastAsia="zh-CN"/>
              </w:rPr>
              <w:t>SL-C</w:t>
            </w:r>
            <w:r>
              <w:rPr>
                <w:rFonts w:ascii="Times New Roman" w:hAnsi="Times New Roman"/>
                <w:lang w:eastAsia="zh-CN"/>
              </w:rPr>
              <w:t>-RX</w:t>
            </w:r>
            <w:r w:rsidRPr="00D81B4A">
              <w:rPr>
                <w:rFonts w:ascii="Times New Roman" w:hAnsi="Times New Roman"/>
                <w:lang w:eastAsia="zh-CN"/>
              </w:rPr>
              <w:t xml:space="preserve"> Category 2</w:t>
            </w:r>
          </w:p>
        </w:tc>
        <w:tc>
          <w:tcPr>
            <w:tcW w:w="1701" w:type="dxa"/>
            <w:tcBorders>
              <w:top w:val="single" w:sz="4" w:space="0" w:color="auto"/>
              <w:left w:val="single" w:sz="4" w:space="0" w:color="auto"/>
              <w:bottom w:val="single" w:sz="4" w:space="0" w:color="auto"/>
              <w:right w:val="single" w:sz="4" w:space="0" w:color="auto"/>
            </w:tcBorders>
            <w:vAlign w:val="center"/>
          </w:tcPr>
          <w:p w14:paraId="7CFCD390" w14:textId="77777777" w:rsidR="00673080" w:rsidRPr="00D81B4A" w:rsidRDefault="00673080" w:rsidP="00C25128">
            <w:pPr>
              <w:pStyle w:val="TAL"/>
              <w:jc w:val="center"/>
              <w:rPr>
                <w:rFonts w:ascii="Times New Roman" w:hAnsi="Times New Roman"/>
                <w:lang w:eastAsia="zh-CN"/>
              </w:rPr>
            </w:pPr>
            <w:r w:rsidRPr="00D81B4A">
              <w:rPr>
                <w:rFonts w:ascii="Times New Roman" w:hAnsi="Times New Roman"/>
                <w:lang w:eastAsia="zh-CN"/>
              </w:rPr>
              <w:t>31704</w:t>
            </w:r>
          </w:p>
        </w:tc>
        <w:tc>
          <w:tcPr>
            <w:tcW w:w="1701" w:type="dxa"/>
            <w:tcBorders>
              <w:top w:val="single" w:sz="4" w:space="0" w:color="auto"/>
              <w:left w:val="single" w:sz="4" w:space="0" w:color="auto"/>
              <w:bottom w:val="single" w:sz="4" w:space="0" w:color="auto"/>
              <w:right w:val="single" w:sz="4" w:space="0" w:color="auto"/>
            </w:tcBorders>
            <w:vAlign w:val="center"/>
          </w:tcPr>
          <w:p w14:paraId="0A4D4615" w14:textId="77777777" w:rsidR="00673080" w:rsidRPr="00D81B4A" w:rsidRDefault="00673080" w:rsidP="00C25128">
            <w:pPr>
              <w:pStyle w:val="TAL"/>
              <w:jc w:val="center"/>
              <w:rPr>
                <w:rFonts w:ascii="Times New Roman" w:hAnsi="Times New Roman"/>
                <w:lang w:eastAsia="zh-CN"/>
              </w:rPr>
            </w:pPr>
            <w:r w:rsidRPr="00D81B4A">
              <w:rPr>
                <w:rFonts w:ascii="Times New Roman" w:hAnsi="Times New Roman"/>
                <w:lang w:eastAsia="zh-CN"/>
              </w:rPr>
              <w:t>31704</w:t>
            </w:r>
          </w:p>
        </w:tc>
        <w:tc>
          <w:tcPr>
            <w:tcW w:w="1701" w:type="dxa"/>
            <w:tcBorders>
              <w:top w:val="single" w:sz="4" w:space="0" w:color="auto"/>
              <w:left w:val="single" w:sz="4" w:space="0" w:color="auto"/>
              <w:bottom w:val="single" w:sz="4" w:space="0" w:color="auto"/>
              <w:right w:val="single" w:sz="4" w:space="0" w:color="auto"/>
            </w:tcBorders>
            <w:vAlign w:val="center"/>
          </w:tcPr>
          <w:p w14:paraId="51865664" w14:textId="77777777" w:rsidR="00673080" w:rsidRPr="00D81B4A" w:rsidRDefault="00673080" w:rsidP="00C25128">
            <w:pPr>
              <w:pStyle w:val="TAL"/>
              <w:jc w:val="center"/>
              <w:rPr>
                <w:rFonts w:ascii="Times New Roman" w:hAnsi="Times New Roman"/>
                <w:lang w:eastAsia="zh-CN"/>
              </w:rPr>
            </w:pPr>
            <w:r w:rsidRPr="00C24CE4">
              <w:rPr>
                <w:rFonts w:ascii="Times New Roman" w:hAnsi="Times New Roman"/>
                <w:lang w:eastAsia="zh-CN"/>
              </w:rPr>
              <w:t>737280</w:t>
            </w:r>
          </w:p>
        </w:tc>
        <w:tc>
          <w:tcPr>
            <w:tcW w:w="2693" w:type="dxa"/>
            <w:tcBorders>
              <w:top w:val="single" w:sz="4" w:space="0" w:color="auto"/>
              <w:left w:val="single" w:sz="4" w:space="0" w:color="auto"/>
              <w:bottom w:val="single" w:sz="4" w:space="0" w:color="auto"/>
              <w:right w:val="single" w:sz="4" w:space="0" w:color="auto"/>
            </w:tcBorders>
          </w:tcPr>
          <w:p w14:paraId="29AD0E1A" w14:textId="4D26D181" w:rsidR="00673080" w:rsidRPr="00D81B4A" w:rsidRDefault="00673080" w:rsidP="00C25128">
            <w:pPr>
              <w:pStyle w:val="TAL"/>
              <w:jc w:val="center"/>
              <w:rPr>
                <w:rFonts w:ascii="Times New Roman" w:hAnsi="Times New Roman"/>
                <w:lang w:eastAsia="zh-CN"/>
              </w:rPr>
            </w:pPr>
            <w:r>
              <w:rPr>
                <w:rFonts w:ascii="Times New Roman" w:hAnsi="Times New Roman"/>
                <w:lang w:eastAsia="zh-CN"/>
              </w:rPr>
              <w:t>20MHz aggregated BW 16QAM</w:t>
            </w:r>
          </w:p>
        </w:tc>
      </w:tr>
      <w:tr w:rsidR="004E52E5" w:rsidRPr="00D81B4A" w14:paraId="1EDABDCA" w14:textId="77777777" w:rsidTr="00C25128">
        <w:tc>
          <w:tcPr>
            <w:tcW w:w="1843" w:type="dxa"/>
            <w:tcBorders>
              <w:top w:val="single" w:sz="4" w:space="0" w:color="auto"/>
              <w:left w:val="single" w:sz="4" w:space="0" w:color="auto"/>
              <w:bottom w:val="single" w:sz="4" w:space="0" w:color="auto"/>
              <w:right w:val="single" w:sz="4" w:space="0" w:color="auto"/>
            </w:tcBorders>
            <w:vAlign w:val="center"/>
          </w:tcPr>
          <w:p w14:paraId="556AA07E" w14:textId="77777777" w:rsidR="004E52E5" w:rsidRPr="006E0883" w:rsidRDefault="004E52E5" w:rsidP="00C25128">
            <w:pPr>
              <w:pStyle w:val="TAL"/>
              <w:jc w:val="center"/>
              <w:rPr>
                <w:rFonts w:ascii="Times New Roman" w:hAnsi="Times New Roman"/>
                <w:color w:val="C00000"/>
                <w:lang w:eastAsia="zh-CN"/>
              </w:rPr>
            </w:pPr>
            <w:r w:rsidRPr="006E0883">
              <w:rPr>
                <w:rFonts w:ascii="Times New Roman" w:hAnsi="Times New Roman"/>
                <w:color w:val="C00000"/>
                <w:lang w:eastAsia="zh-CN"/>
              </w:rPr>
              <w:t xml:space="preserve">SL-C-RX Category </w:t>
            </w:r>
            <w:r w:rsidR="008B069A">
              <w:rPr>
                <w:rFonts w:ascii="Times New Roman" w:hAnsi="Times New Roman"/>
                <w:color w:val="C0000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3BAEDEA" w14:textId="7643AE38" w:rsidR="004E52E5" w:rsidRPr="006E0883" w:rsidRDefault="00595293" w:rsidP="00D67302">
            <w:pPr>
              <w:pStyle w:val="TAL"/>
              <w:jc w:val="center"/>
              <w:rPr>
                <w:rFonts w:ascii="Times New Roman" w:hAnsi="Times New Roman"/>
                <w:color w:val="C00000"/>
                <w:lang w:eastAsia="zh-CN"/>
              </w:rPr>
            </w:pPr>
            <w:r>
              <w:rPr>
                <w:rFonts w:ascii="Times New Roman" w:hAnsi="Times New Roman"/>
                <w:color w:val="C00000"/>
                <w:lang w:eastAsia="zh-CN"/>
              </w:rPr>
              <w:t>32856</w:t>
            </w:r>
            <w:r w:rsidR="0047563C" w:rsidRPr="006E0883">
              <w:rPr>
                <w:rFonts w:ascii="Times New Roman" w:hAnsi="Times New Roman"/>
                <w:color w:val="C00000"/>
                <w:lang w:eastAsia="zh-CN"/>
              </w:rPr>
              <w:t>+</w:t>
            </w:r>
            <w:r>
              <w:rPr>
                <w:rFonts w:ascii="Times New Roman" w:hAnsi="Times New Roman"/>
                <w:color w:val="C00000"/>
                <w:lang w:eastAsia="zh-CN"/>
              </w:rPr>
              <w:t>16416</w:t>
            </w:r>
          </w:p>
        </w:tc>
        <w:tc>
          <w:tcPr>
            <w:tcW w:w="1701" w:type="dxa"/>
            <w:tcBorders>
              <w:top w:val="single" w:sz="4" w:space="0" w:color="auto"/>
              <w:left w:val="single" w:sz="4" w:space="0" w:color="auto"/>
              <w:bottom w:val="single" w:sz="4" w:space="0" w:color="auto"/>
              <w:right w:val="single" w:sz="4" w:space="0" w:color="auto"/>
            </w:tcBorders>
            <w:vAlign w:val="center"/>
          </w:tcPr>
          <w:p w14:paraId="2AE8E3AD" w14:textId="1D7F8D49" w:rsidR="004E52E5" w:rsidRPr="006E0883" w:rsidRDefault="00595293" w:rsidP="00C25128">
            <w:pPr>
              <w:pStyle w:val="TAL"/>
              <w:jc w:val="center"/>
              <w:rPr>
                <w:rFonts w:ascii="Times New Roman" w:hAnsi="Times New Roman"/>
                <w:color w:val="C00000"/>
                <w:lang w:eastAsia="zh-CN"/>
              </w:rPr>
            </w:pPr>
            <w:r>
              <w:rPr>
                <w:rFonts w:ascii="Times New Roman" w:hAnsi="Times New Roman"/>
                <w:color w:val="C00000"/>
                <w:lang w:eastAsia="zh-CN"/>
              </w:rPr>
              <w:t>32856</w:t>
            </w:r>
          </w:p>
        </w:tc>
        <w:tc>
          <w:tcPr>
            <w:tcW w:w="1701" w:type="dxa"/>
            <w:tcBorders>
              <w:top w:val="single" w:sz="4" w:space="0" w:color="auto"/>
              <w:left w:val="single" w:sz="4" w:space="0" w:color="auto"/>
              <w:bottom w:val="single" w:sz="4" w:space="0" w:color="auto"/>
              <w:right w:val="single" w:sz="4" w:space="0" w:color="auto"/>
            </w:tcBorders>
            <w:vAlign w:val="center"/>
          </w:tcPr>
          <w:p w14:paraId="360FA640" w14:textId="77777777" w:rsidR="007E628C" w:rsidRPr="006E0883" w:rsidRDefault="007E628C" w:rsidP="00C25128">
            <w:pPr>
              <w:pStyle w:val="TAL"/>
              <w:jc w:val="center"/>
              <w:rPr>
                <w:rFonts w:ascii="Times New Roman" w:hAnsi="Times New Roman"/>
                <w:color w:val="C00000"/>
                <w:lang w:eastAsia="zh-CN"/>
              </w:rPr>
            </w:pPr>
            <w:r w:rsidRPr="007E628C">
              <w:rPr>
                <w:rFonts w:ascii="Times New Roman" w:hAnsi="Times New Roman"/>
                <w:color w:val="C00000"/>
                <w:lang w:eastAsia="zh-CN"/>
              </w:rPr>
              <w:t>995328</w:t>
            </w:r>
          </w:p>
        </w:tc>
        <w:tc>
          <w:tcPr>
            <w:tcW w:w="2693" w:type="dxa"/>
            <w:tcBorders>
              <w:top w:val="single" w:sz="4" w:space="0" w:color="auto"/>
              <w:left w:val="single" w:sz="4" w:space="0" w:color="auto"/>
              <w:bottom w:val="single" w:sz="4" w:space="0" w:color="auto"/>
              <w:right w:val="single" w:sz="4" w:space="0" w:color="auto"/>
            </w:tcBorders>
            <w:vAlign w:val="center"/>
          </w:tcPr>
          <w:p w14:paraId="1169B1E8" w14:textId="415BF592" w:rsidR="004E52E5" w:rsidRPr="006E0883" w:rsidRDefault="004E52E5" w:rsidP="00C25128">
            <w:pPr>
              <w:pStyle w:val="TAL"/>
              <w:jc w:val="center"/>
              <w:rPr>
                <w:rFonts w:ascii="Times New Roman" w:hAnsi="Times New Roman"/>
                <w:color w:val="C00000"/>
                <w:lang w:eastAsia="zh-CN"/>
              </w:rPr>
            </w:pPr>
            <w:r w:rsidRPr="006E0883">
              <w:rPr>
                <w:rFonts w:ascii="Times New Roman" w:hAnsi="Times New Roman"/>
                <w:color w:val="C00000"/>
                <w:lang w:eastAsia="zh-CN"/>
              </w:rPr>
              <w:t>30MHz aggregated BW 16QAM</w:t>
            </w:r>
          </w:p>
        </w:tc>
      </w:tr>
      <w:tr w:rsidR="004E52E5" w:rsidRPr="00D81B4A" w14:paraId="32986B05" w14:textId="77777777" w:rsidTr="00C25128">
        <w:tc>
          <w:tcPr>
            <w:tcW w:w="1843" w:type="dxa"/>
            <w:tcBorders>
              <w:top w:val="single" w:sz="4" w:space="0" w:color="auto"/>
              <w:left w:val="single" w:sz="4" w:space="0" w:color="auto"/>
              <w:bottom w:val="single" w:sz="4" w:space="0" w:color="auto"/>
              <w:right w:val="single" w:sz="4" w:space="0" w:color="auto"/>
            </w:tcBorders>
            <w:vAlign w:val="center"/>
          </w:tcPr>
          <w:p w14:paraId="017754BA" w14:textId="7FE8C9E3" w:rsidR="004E52E5" w:rsidRPr="006E0883" w:rsidRDefault="004E52E5" w:rsidP="00C67BB3">
            <w:pPr>
              <w:pStyle w:val="TAL"/>
              <w:jc w:val="center"/>
              <w:rPr>
                <w:rFonts w:ascii="Times New Roman" w:hAnsi="Times New Roman"/>
                <w:color w:val="C00000"/>
                <w:lang w:eastAsia="zh-CN"/>
              </w:rPr>
            </w:pPr>
            <w:r w:rsidRPr="006E0883">
              <w:rPr>
                <w:rFonts w:ascii="Times New Roman" w:hAnsi="Times New Roman"/>
                <w:color w:val="C00000"/>
                <w:lang w:eastAsia="zh-CN"/>
              </w:rPr>
              <w:t xml:space="preserve">SL-C-RX Category </w:t>
            </w:r>
            <w:r w:rsidR="00F94208">
              <w:rPr>
                <w:rFonts w:ascii="Times New Roman" w:hAnsi="Times New Roman"/>
                <w:color w:val="C00000"/>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14:paraId="59FA1F10" w14:textId="77777777" w:rsidR="004E52E5" w:rsidRPr="006E0883" w:rsidRDefault="00BE1CE3" w:rsidP="00C25128">
            <w:pPr>
              <w:pStyle w:val="TAL"/>
              <w:jc w:val="center"/>
              <w:rPr>
                <w:rFonts w:ascii="Times New Roman" w:hAnsi="Times New Roman"/>
                <w:color w:val="C00000"/>
                <w:lang w:eastAsia="zh-CN"/>
              </w:rPr>
            </w:pPr>
            <w:r w:rsidRPr="006E0883">
              <w:rPr>
                <w:rFonts w:ascii="Times New Roman" w:hAnsi="Times New Roman"/>
                <w:color w:val="C00000"/>
                <w:lang w:eastAsia="zh-CN"/>
              </w:rPr>
              <w:t>5733</w:t>
            </w:r>
            <w:r w:rsidR="00AE6AC6" w:rsidRPr="006E0883">
              <w:rPr>
                <w:rFonts w:ascii="Times New Roman" w:hAnsi="Times New Roman"/>
                <w:color w:val="C0000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6B868B31" w14:textId="77777777" w:rsidR="004E52E5" w:rsidRPr="006E0883" w:rsidRDefault="004E52E5" w:rsidP="00C25128">
            <w:pPr>
              <w:pStyle w:val="TAL"/>
              <w:jc w:val="center"/>
              <w:rPr>
                <w:rFonts w:ascii="Times New Roman" w:hAnsi="Times New Roman"/>
                <w:color w:val="C00000"/>
                <w:lang w:eastAsia="zh-CN"/>
              </w:rPr>
            </w:pPr>
            <w:r w:rsidRPr="006E0883">
              <w:rPr>
                <w:rFonts w:ascii="Times New Roman" w:hAnsi="Times New Roman"/>
                <w:color w:val="C00000"/>
                <w:lang w:eastAsia="zh-CN"/>
              </w:rPr>
              <w:t>57336</w:t>
            </w:r>
          </w:p>
        </w:tc>
        <w:tc>
          <w:tcPr>
            <w:tcW w:w="1701" w:type="dxa"/>
            <w:tcBorders>
              <w:top w:val="single" w:sz="4" w:space="0" w:color="auto"/>
              <w:left w:val="single" w:sz="4" w:space="0" w:color="auto"/>
              <w:bottom w:val="single" w:sz="4" w:space="0" w:color="auto"/>
              <w:right w:val="single" w:sz="4" w:space="0" w:color="auto"/>
            </w:tcBorders>
            <w:vAlign w:val="center"/>
          </w:tcPr>
          <w:p w14:paraId="2396CF10" w14:textId="77777777" w:rsidR="004E52E5" w:rsidRPr="006E0883" w:rsidRDefault="00B63636" w:rsidP="00C25128">
            <w:pPr>
              <w:pStyle w:val="TAL"/>
              <w:jc w:val="center"/>
              <w:rPr>
                <w:rFonts w:ascii="Times New Roman" w:hAnsi="Times New Roman"/>
                <w:color w:val="C00000"/>
                <w:lang w:eastAsia="zh-CN"/>
              </w:rPr>
            </w:pPr>
            <w:r w:rsidRPr="00B63636">
              <w:rPr>
                <w:rFonts w:ascii="Times New Roman" w:hAnsi="Times New Roman"/>
                <w:color w:val="C00000"/>
                <w:lang w:eastAsia="zh-CN"/>
              </w:rPr>
              <w:t>995328</w:t>
            </w:r>
          </w:p>
        </w:tc>
        <w:tc>
          <w:tcPr>
            <w:tcW w:w="2693" w:type="dxa"/>
            <w:tcBorders>
              <w:top w:val="single" w:sz="4" w:space="0" w:color="auto"/>
              <w:left w:val="single" w:sz="4" w:space="0" w:color="auto"/>
              <w:bottom w:val="single" w:sz="4" w:space="0" w:color="auto"/>
              <w:right w:val="single" w:sz="4" w:space="0" w:color="auto"/>
            </w:tcBorders>
            <w:vAlign w:val="center"/>
          </w:tcPr>
          <w:p w14:paraId="6B9260D1" w14:textId="2096003A" w:rsidR="004E52E5" w:rsidRDefault="004E52E5" w:rsidP="00C25128">
            <w:pPr>
              <w:pStyle w:val="TAL"/>
              <w:jc w:val="center"/>
              <w:rPr>
                <w:rFonts w:ascii="Times New Roman" w:hAnsi="Times New Roman"/>
                <w:color w:val="C00000"/>
                <w:lang w:eastAsia="zh-CN"/>
              </w:rPr>
            </w:pPr>
            <w:r w:rsidRPr="006E0883">
              <w:rPr>
                <w:rFonts w:ascii="Times New Roman" w:hAnsi="Times New Roman"/>
                <w:color w:val="C00000"/>
                <w:lang w:eastAsia="zh-CN"/>
              </w:rPr>
              <w:t>20MHz aggregated BW 64QAM</w:t>
            </w:r>
          </w:p>
          <w:p w14:paraId="6999211E" w14:textId="77777777" w:rsidR="00FC535A" w:rsidRPr="006E0883" w:rsidRDefault="00FC535A" w:rsidP="00C25128">
            <w:pPr>
              <w:pStyle w:val="TAL"/>
              <w:jc w:val="center"/>
              <w:rPr>
                <w:rFonts w:ascii="Times New Roman" w:hAnsi="Times New Roman"/>
                <w:color w:val="C00000"/>
                <w:lang w:eastAsia="zh-CN"/>
              </w:rPr>
            </w:pPr>
            <w:r>
              <w:rPr>
                <w:rFonts w:ascii="Times New Roman" w:hAnsi="Times New Roman"/>
                <w:color w:val="C00000"/>
                <w:lang w:eastAsia="zh-CN"/>
              </w:rPr>
              <w:t>(Applicable for 10MHz+10MHz and 20MHz)</w:t>
            </w:r>
          </w:p>
        </w:tc>
      </w:tr>
      <w:tr w:rsidR="004E52E5" w:rsidRPr="00D81B4A" w14:paraId="6BC85F12" w14:textId="77777777" w:rsidTr="00C25128">
        <w:tc>
          <w:tcPr>
            <w:tcW w:w="1843" w:type="dxa"/>
            <w:tcBorders>
              <w:top w:val="single" w:sz="4" w:space="0" w:color="auto"/>
              <w:left w:val="single" w:sz="4" w:space="0" w:color="auto"/>
              <w:bottom w:val="single" w:sz="4" w:space="0" w:color="auto"/>
              <w:right w:val="single" w:sz="4" w:space="0" w:color="auto"/>
            </w:tcBorders>
            <w:vAlign w:val="center"/>
          </w:tcPr>
          <w:p w14:paraId="1C4E609B" w14:textId="3593872A" w:rsidR="004E52E5" w:rsidRPr="006E0883" w:rsidRDefault="004E52E5" w:rsidP="00C67BB3">
            <w:pPr>
              <w:pStyle w:val="TAL"/>
              <w:jc w:val="center"/>
              <w:rPr>
                <w:rFonts w:ascii="Times New Roman" w:hAnsi="Times New Roman"/>
                <w:color w:val="C00000"/>
                <w:lang w:eastAsia="zh-CN"/>
              </w:rPr>
            </w:pPr>
            <w:r w:rsidRPr="006E0883">
              <w:rPr>
                <w:rFonts w:ascii="Times New Roman" w:hAnsi="Times New Roman"/>
                <w:color w:val="C00000"/>
                <w:lang w:eastAsia="zh-CN"/>
              </w:rPr>
              <w:t xml:space="preserve">SL-C-RX Category </w:t>
            </w:r>
            <w:r w:rsidR="00F94208">
              <w:rPr>
                <w:rFonts w:ascii="Times New Roman" w:hAnsi="Times New Roman"/>
                <w:color w:val="C00000"/>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05DCE038" w14:textId="5B8C44D3" w:rsidR="004E52E5" w:rsidRPr="006E0883" w:rsidRDefault="00BE1CE3" w:rsidP="00D67302">
            <w:pPr>
              <w:pStyle w:val="TAL"/>
              <w:jc w:val="center"/>
              <w:rPr>
                <w:rFonts w:ascii="Times New Roman" w:hAnsi="Times New Roman"/>
                <w:color w:val="C00000"/>
                <w:lang w:eastAsia="zh-CN"/>
              </w:rPr>
            </w:pPr>
            <w:r w:rsidRPr="006E0883">
              <w:rPr>
                <w:rFonts w:ascii="Times New Roman" w:hAnsi="Times New Roman"/>
                <w:color w:val="C00000"/>
                <w:lang w:eastAsia="zh-CN"/>
              </w:rPr>
              <w:t>57336</w:t>
            </w:r>
            <w:r w:rsidR="00AE6AC6" w:rsidRPr="006E0883">
              <w:rPr>
                <w:rFonts w:ascii="Times New Roman" w:hAnsi="Times New Roman"/>
                <w:color w:val="C00000"/>
                <w:lang w:eastAsia="zh-CN"/>
              </w:rPr>
              <w:t>+</w:t>
            </w:r>
            <w:r w:rsidR="00833379" w:rsidRPr="006E0883">
              <w:rPr>
                <w:rFonts w:ascii="Times New Roman" w:hAnsi="Times New Roman"/>
                <w:color w:val="C00000"/>
                <w:lang w:eastAsia="zh-CN"/>
              </w:rPr>
              <w:t>28336</w:t>
            </w:r>
          </w:p>
        </w:tc>
        <w:tc>
          <w:tcPr>
            <w:tcW w:w="1701" w:type="dxa"/>
            <w:tcBorders>
              <w:top w:val="single" w:sz="4" w:space="0" w:color="auto"/>
              <w:left w:val="single" w:sz="4" w:space="0" w:color="auto"/>
              <w:bottom w:val="single" w:sz="4" w:space="0" w:color="auto"/>
              <w:right w:val="single" w:sz="4" w:space="0" w:color="auto"/>
            </w:tcBorders>
            <w:vAlign w:val="center"/>
          </w:tcPr>
          <w:p w14:paraId="059289E2" w14:textId="77777777" w:rsidR="004E52E5" w:rsidRPr="006E0883" w:rsidRDefault="00F0718D" w:rsidP="00C25128">
            <w:pPr>
              <w:pStyle w:val="TAL"/>
              <w:jc w:val="center"/>
              <w:rPr>
                <w:rFonts w:ascii="Times New Roman" w:hAnsi="Times New Roman"/>
                <w:color w:val="C00000"/>
                <w:lang w:eastAsia="zh-CN"/>
              </w:rPr>
            </w:pPr>
            <w:r w:rsidRPr="006E0883">
              <w:rPr>
                <w:rFonts w:ascii="Times New Roman" w:hAnsi="Times New Roman"/>
                <w:color w:val="C00000"/>
                <w:lang w:eastAsia="zh-CN"/>
              </w:rPr>
              <w:t>57336</w:t>
            </w:r>
          </w:p>
        </w:tc>
        <w:tc>
          <w:tcPr>
            <w:tcW w:w="1701" w:type="dxa"/>
            <w:tcBorders>
              <w:top w:val="single" w:sz="4" w:space="0" w:color="auto"/>
              <w:left w:val="single" w:sz="4" w:space="0" w:color="auto"/>
              <w:bottom w:val="single" w:sz="4" w:space="0" w:color="auto"/>
              <w:right w:val="single" w:sz="4" w:space="0" w:color="auto"/>
            </w:tcBorders>
            <w:vAlign w:val="center"/>
          </w:tcPr>
          <w:p w14:paraId="61C045CB" w14:textId="77777777" w:rsidR="00B63636" w:rsidRPr="006E0883" w:rsidRDefault="00B63636" w:rsidP="00C25128">
            <w:pPr>
              <w:pStyle w:val="TAL"/>
              <w:jc w:val="center"/>
              <w:rPr>
                <w:rFonts w:ascii="Times New Roman" w:hAnsi="Times New Roman"/>
                <w:color w:val="C00000"/>
                <w:lang w:eastAsia="zh-CN"/>
              </w:rPr>
            </w:pPr>
            <w:r w:rsidRPr="00B63636">
              <w:rPr>
                <w:rFonts w:ascii="Times New Roman" w:hAnsi="Times New Roman"/>
                <w:color w:val="C00000"/>
                <w:lang w:eastAsia="zh-CN"/>
              </w:rPr>
              <w:t>1492992</w:t>
            </w:r>
          </w:p>
        </w:tc>
        <w:tc>
          <w:tcPr>
            <w:tcW w:w="2693" w:type="dxa"/>
            <w:tcBorders>
              <w:top w:val="single" w:sz="4" w:space="0" w:color="auto"/>
              <w:left w:val="single" w:sz="4" w:space="0" w:color="auto"/>
              <w:bottom w:val="single" w:sz="4" w:space="0" w:color="auto"/>
              <w:right w:val="single" w:sz="4" w:space="0" w:color="auto"/>
            </w:tcBorders>
            <w:vAlign w:val="center"/>
          </w:tcPr>
          <w:p w14:paraId="28425A69" w14:textId="2F39418C" w:rsidR="004E52E5" w:rsidRDefault="004E52E5" w:rsidP="00C25128">
            <w:pPr>
              <w:pStyle w:val="TAL"/>
              <w:jc w:val="center"/>
              <w:rPr>
                <w:rFonts w:ascii="Times New Roman" w:hAnsi="Times New Roman"/>
                <w:color w:val="C00000"/>
                <w:lang w:eastAsia="zh-CN"/>
              </w:rPr>
            </w:pPr>
            <w:r w:rsidRPr="006E0883">
              <w:rPr>
                <w:rFonts w:ascii="Times New Roman" w:hAnsi="Times New Roman"/>
                <w:color w:val="C00000"/>
                <w:lang w:eastAsia="zh-CN"/>
              </w:rPr>
              <w:t>30MHz aggregated BW 64QAM</w:t>
            </w:r>
          </w:p>
          <w:p w14:paraId="14932392" w14:textId="77777777" w:rsidR="00FC535A" w:rsidRPr="006E0883" w:rsidRDefault="00FC535A" w:rsidP="00C25128">
            <w:pPr>
              <w:pStyle w:val="TAL"/>
              <w:jc w:val="center"/>
              <w:rPr>
                <w:rFonts w:ascii="Times New Roman" w:hAnsi="Times New Roman"/>
                <w:color w:val="C00000"/>
                <w:lang w:eastAsia="zh-CN"/>
              </w:rPr>
            </w:pPr>
            <w:r>
              <w:rPr>
                <w:rFonts w:ascii="Times New Roman" w:hAnsi="Times New Roman"/>
                <w:color w:val="C00000"/>
                <w:lang w:eastAsia="zh-CN"/>
              </w:rPr>
              <w:t>(Applicable for 10MHz+10MHz+10MHz and 10MHz+20MHz)</w:t>
            </w:r>
          </w:p>
        </w:tc>
      </w:tr>
    </w:tbl>
    <w:p w14:paraId="2772F724" w14:textId="77777777" w:rsidR="006E0883" w:rsidRDefault="006E0883" w:rsidP="004B18C6">
      <w:pPr>
        <w:pStyle w:val="Caption"/>
        <w:spacing w:before="0"/>
      </w:pPr>
    </w:p>
    <w:p w14:paraId="007FF739" w14:textId="77777777" w:rsidR="000B3F7C" w:rsidRDefault="000B3F7C" w:rsidP="004B18C6">
      <w:pPr>
        <w:pStyle w:val="Caption"/>
        <w:spacing w:before="0"/>
      </w:pPr>
      <w:r>
        <w:t xml:space="preserve">Proposal </w:t>
      </w:r>
      <w:r>
        <w:fldChar w:fldCharType="begin"/>
      </w:r>
      <w:r>
        <w:instrText xml:space="preserve"> SEQ Proposal \* ARABIC </w:instrText>
      </w:r>
      <w:r>
        <w:fldChar w:fldCharType="separate"/>
      </w:r>
      <w:r w:rsidR="00B63636">
        <w:rPr>
          <w:noProof/>
        </w:rPr>
        <w:t>2</w:t>
      </w:r>
      <w:r>
        <w:fldChar w:fldCharType="end"/>
      </w:r>
    </w:p>
    <w:p w14:paraId="483C02B3" w14:textId="1434BA41" w:rsidR="000B3F7C" w:rsidRPr="000B3F7C" w:rsidRDefault="000B3F7C" w:rsidP="004B18C6">
      <w:pPr>
        <w:numPr>
          <w:ilvl w:val="0"/>
          <w:numId w:val="25"/>
        </w:numPr>
        <w:spacing w:after="120"/>
        <w:ind w:left="284" w:hanging="284"/>
        <w:rPr>
          <w:b/>
        </w:rPr>
      </w:pPr>
      <w:r>
        <w:rPr>
          <w:b/>
        </w:rPr>
        <w:t xml:space="preserve">Adopt UE SL-C-TX and SL-C-RX categories </w:t>
      </w:r>
      <w:r w:rsidRPr="000B3F7C">
        <w:rPr>
          <w:b/>
        </w:rPr>
        <w:t xml:space="preserve">defined in </w:t>
      </w:r>
      <w:r w:rsidRPr="000B3F7C">
        <w:rPr>
          <w:b/>
        </w:rPr>
        <w:fldChar w:fldCharType="begin"/>
      </w:r>
      <w:r w:rsidRPr="000B3F7C">
        <w:rPr>
          <w:b/>
        </w:rPr>
        <w:instrText xml:space="preserve"> REF _Ref513534091 \h </w:instrText>
      </w:r>
      <w:r w:rsidRPr="000B3F7C">
        <w:rPr>
          <w:b/>
        </w:rPr>
      </w:r>
      <w:r w:rsidRPr="000B3F7C">
        <w:rPr>
          <w:b/>
        </w:rPr>
        <w:instrText xml:space="preserve"> \* MERGEFORMAT </w:instrText>
      </w:r>
      <w:r w:rsidRPr="000B3F7C">
        <w:rPr>
          <w:b/>
        </w:rPr>
        <w:fldChar w:fldCharType="separate"/>
      </w:r>
      <w:r w:rsidR="00B63636" w:rsidRPr="00C25128">
        <w:rPr>
          <w:b/>
        </w:rPr>
        <w:t xml:space="preserve">Table </w:t>
      </w:r>
      <w:r w:rsidR="00B63636" w:rsidRPr="00C25128">
        <w:rPr>
          <w:b/>
          <w:noProof/>
        </w:rPr>
        <w:t>2</w:t>
      </w:r>
      <w:r w:rsidRPr="000B3F7C">
        <w:rPr>
          <w:b/>
        </w:rPr>
        <w:fldChar w:fldCharType="end"/>
      </w:r>
      <w:r w:rsidRPr="000B3F7C">
        <w:rPr>
          <w:b/>
        </w:rPr>
        <w:t xml:space="preserve"> and </w:t>
      </w:r>
      <w:r w:rsidRPr="000B3F7C">
        <w:rPr>
          <w:b/>
        </w:rPr>
        <w:fldChar w:fldCharType="begin"/>
      </w:r>
      <w:r w:rsidRPr="000B3F7C">
        <w:rPr>
          <w:b/>
        </w:rPr>
        <w:instrText xml:space="preserve"> REF _Ref513534447 \h </w:instrText>
      </w:r>
      <w:r w:rsidRPr="000B3F7C">
        <w:rPr>
          <w:b/>
        </w:rPr>
      </w:r>
      <w:r w:rsidRPr="000B3F7C">
        <w:rPr>
          <w:b/>
        </w:rPr>
        <w:instrText xml:space="preserve"> \* MERGEFORMAT </w:instrText>
      </w:r>
      <w:r w:rsidRPr="000B3F7C">
        <w:rPr>
          <w:b/>
        </w:rPr>
        <w:fldChar w:fldCharType="separate"/>
      </w:r>
      <w:r w:rsidR="00B63636" w:rsidRPr="00C25128">
        <w:rPr>
          <w:b/>
        </w:rPr>
        <w:t xml:space="preserve">Table </w:t>
      </w:r>
      <w:r w:rsidR="00B63636" w:rsidRPr="00C25128">
        <w:rPr>
          <w:b/>
          <w:noProof/>
        </w:rPr>
        <w:t>3</w:t>
      </w:r>
      <w:r w:rsidRPr="000B3F7C">
        <w:rPr>
          <w:b/>
        </w:rPr>
        <w:fldChar w:fldCharType="end"/>
      </w:r>
      <w:r w:rsidRPr="000B3F7C">
        <w:rPr>
          <w:b/>
        </w:rPr>
        <w:t xml:space="preserve"> respectively</w:t>
      </w:r>
      <w:r w:rsidR="004B18C6">
        <w:rPr>
          <w:b/>
        </w:rPr>
        <w:t>.</w:t>
      </w:r>
    </w:p>
    <w:p w14:paraId="41406153" w14:textId="77777777" w:rsidR="00D81B4A" w:rsidRPr="00D81B4A" w:rsidRDefault="00673080" w:rsidP="00673080">
      <w:pPr>
        <w:pStyle w:val="Heading1"/>
        <w:pBdr>
          <w:top w:val="single" w:sz="12" w:space="4" w:color="auto"/>
        </w:pBdr>
      </w:pPr>
      <w:r>
        <w:t>UE</w:t>
      </w:r>
      <w:r w:rsidR="004E12F4">
        <w:t xml:space="preserve"> Sidelink </w:t>
      </w:r>
      <w:r w:rsidR="004B18C6">
        <w:t xml:space="preserve">Processing </w:t>
      </w:r>
      <w:r>
        <w:t>Capabilities</w:t>
      </w:r>
    </w:p>
    <w:p w14:paraId="5DE2795A" w14:textId="77777777" w:rsidR="001C3525" w:rsidRPr="001A7C01" w:rsidRDefault="001C3525" w:rsidP="00BC7A14">
      <w:pPr>
        <w:spacing w:after="120"/>
        <w:jc w:val="both"/>
        <w:rPr>
          <w:rFonts w:eastAsia="Malgun Gothic"/>
          <w:lang w:eastAsia="ko-KR"/>
        </w:rPr>
      </w:pPr>
      <w:r w:rsidRPr="001A7C01">
        <w:t xml:space="preserve">In </w:t>
      </w:r>
      <w:r w:rsidR="00DF1AD3">
        <w:t>LTE R14</w:t>
      </w:r>
      <w:r w:rsidRPr="001A7C01">
        <w:t xml:space="preserve">, a UE is </w:t>
      </w:r>
      <w:r w:rsidRPr="001A7C01">
        <w:rPr>
          <w:rFonts w:eastAsia="Malgun Gothic"/>
          <w:lang w:eastAsia="ko-KR"/>
        </w:rPr>
        <w:t xml:space="preserve">not expected to attempt to decode more than 20 PSCCHs </w:t>
      </w:r>
      <w:r w:rsidR="00DF1AD3">
        <w:rPr>
          <w:rFonts w:eastAsia="Malgun Gothic"/>
          <w:lang w:eastAsia="ko-KR"/>
        </w:rPr>
        <w:t xml:space="preserve">and 136 RBs </w:t>
      </w:r>
      <w:r w:rsidRPr="001A7C01">
        <w:rPr>
          <w:rFonts w:eastAsia="Malgun Gothic"/>
          <w:lang w:eastAsia="ko-KR"/>
        </w:rPr>
        <w:t>in a subframe</w:t>
      </w:r>
      <w:r w:rsidR="00DF1AD3">
        <w:rPr>
          <w:rFonts w:eastAsia="Malgun Gothic"/>
          <w:lang w:eastAsia="ko-KR"/>
        </w:rPr>
        <w:t xml:space="preserve"> depending on UE capability (</w:t>
      </w:r>
      <w:r w:rsidR="00DF1AD3" w:rsidRPr="0051140F">
        <w:rPr>
          <w:i/>
        </w:rPr>
        <w:t>v2x-HighReception-r14</w:t>
      </w:r>
      <w:r w:rsidR="00DF1AD3">
        <w:rPr>
          <w:rFonts w:eastAsia="Malgun Gothic"/>
          <w:lang w:eastAsia="ko-KR"/>
        </w:rPr>
        <w:t xml:space="preserve">). By default UE is </w:t>
      </w:r>
      <w:r w:rsidRPr="001A7C01">
        <w:rPr>
          <w:rFonts w:eastAsia="Malgun Gothic"/>
          <w:lang w:eastAsia="ko-KR"/>
        </w:rPr>
        <w:t xml:space="preserve">not expected to attempt to decode more than </w:t>
      </w:r>
      <w:r w:rsidR="00DF1AD3" w:rsidRPr="001A7C01">
        <w:rPr>
          <w:rFonts w:eastAsia="Malgun Gothic"/>
          <w:lang w:eastAsia="ko-KR"/>
        </w:rPr>
        <w:t xml:space="preserve">10 </w:t>
      </w:r>
      <w:r w:rsidR="00DF1AD3">
        <w:rPr>
          <w:rFonts w:eastAsia="Malgun Gothic"/>
          <w:lang w:eastAsia="ko-KR"/>
        </w:rPr>
        <w:t xml:space="preserve">PSCCHs and </w:t>
      </w:r>
      <w:r w:rsidRPr="001A7C01">
        <w:rPr>
          <w:rFonts w:eastAsia="Malgun Gothic"/>
          <w:lang w:eastAsia="ko-KR"/>
        </w:rPr>
        <w:t>100 RBs in a subframe depending on UE capability</w:t>
      </w:r>
      <w:r w:rsidR="00DF1AD3">
        <w:rPr>
          <w:rFonts w:eastAsia="Malgun Gothic" w:hint="eastAsia"/>
          <w:lang w:eastAsia="ko-KR"/>
        </w:rPr>
        <w:t>.</w:t>
      </w:r>
      <w:r w:rsidR="00DF1AD3">
        <w:rPr>
          <w:rFonts w:eastAsia="Malgun Gothic"/>
          <w:lang w:eastAsia="ko-KR"/>
        </w:rPr>
        <w:t xml:space="preserve"> These UE </w:t>
      </w:r>
      <w:r w:rsidR="004B18C6">
        <w:rPr>
          <w:rFonts w:eastAsia="Malgun Gothic"/>
          <w:lang w:eastAsia="ko-KR"/>
        </w:rPr>
        <w:t>processing</w:t>
      </w:r>
      <w:r w:rsidR="00DF1AD3">
        <w:rPr>
          <w:rFonts w:eastAsia="Malgun Gothic"/>
          <w:lang w:eastAsia="ko-KR"/>
        </w:rPr>
        <w:t xml:space="preserve"> capabilities were defined assuming 20MHz carrier. In case of sidelink CA and considering that minimum carrier bandwidth is 10 MHz the UE capabilities can be scaled according to the aggregated </w:t>
      </w:r>
      <w:r w:rsidR="00B65E2C">
        <w:rPr>
          <w:rFonts w:eastAsia="Malgun Gothic"/>
          <w:lang w:eastAsia="ko-KR"/>
        </w:rPr>
        <w:t>sidelink RX</w:t>
      </w:r>
      <w:r w:rsidR="00DF1AD3">
        <w:rPr>
          <w:rFonts w:eastAsia="Malgun Gothic"/>
          <w:lang w:eastAsia="ko-KR"/>
        </w:rPr>
        <w:t xml:space="preserve"> bandwidth.</w:t>
      </w:r>
      <w:r w:rsidR="004B18C6">
        <w:rPr>
          <w:rFonts w:eastAsia="Malgun Gothic"/>
          <w:lang w:eastAsia="ko-KR"/>
        </w:rPr>
        <w:t xml:space="preserve"> </w:t>
      </w:r>
      <w:r w:rsidR="004B18C6">
        <w:rPr>
          <w:rFonts w:eastAsia="Malgun Gothic"/>
          <w:lang w:eastAsia="ko-KR"/>
        </w:rPr>
        <w:fldChar w:fldCharType="begin"/>
      </w:r>
      <w:r w:rsidR="004B18C6">
        <w:rPr>
          <w:rFonts w:eastAsia="Malgun Gothic"/>
          <w:lang w:eastAsia="ko-KR"/>
        </w:rPr>
        <w:instrText xml:space="preserve"> REF _Ref513535775 \h </w:instrText>
      </w:r>
      <w:r w:rsidR="004B18C6">
        <w:rPr>
          <w:rFonts w:eastAsia="Malgun Gothic"/>
          <w:lang w:eastAsia="ko-KR"/>
        </w:rPr>
      </w:r>
      <w:r w:rsidR="004B18C6">
        <w:rPr>
          <w:rFonts w:eastAsia="Malgun Gothic"/>
          <w:lang w:eastAsia="ko-KR"/>
        </w:rPr>
        <w:fldChar w:fldCharType="separate"/>
      </w:r>
      <w:r w:rsidR="00B63636">
        <w:t xml:space="preserve">Table </w:t>
      </w:r>
      <w:r w:rsidR="00B63636">
        <w:rPr>
          <w:noProof/>
        </w:rPr>
        <w:t>4</w:t>
      </w:r>
      <w:r w:rsidR="004B18C6">
        <w:rPr>
          <w:rFonts w:eastAsia="Malgun Gothic"/>
          <w:lang w:eastAsia="ko-KR"/>
        </w:rPr>
        <w:fldChar w:fldCharType="end"/>
      </w:r>
      <w:r w:rsidR="00FC535A">
        <w:rPr>
          <w:rFonts w:eastAsia="Malgun Gothic"/>
          <w:lang w:eastAsia="ko-KR"/>
        </w:rPr>
        <w:t xml:space="preserve"> represents approach based on scaling of the V2X sidelink processing capabilities based on the RX BW aggregated by the UE. If this approach is agreed then the same processing capability (v2x-HighReception or default) will be applied to all CCs and overall UE processing capabilities will depend only on the RX aggregated bandwidth.</w:t>
      </w:r>
    </w:p>
    <w:p w14:paraId="5456677B" w14:textId="77777777" w:rsidR="001C3525" w:rsidRDefault="005A2F7B" w:rsidP="004B18C6">
      <w:pPr>
        <w:pStyle w:val="Caption"/>
        <w:spacing w:before="0"/>
        <w:rPr>
          <w:lang w:val="en-US"/>
        </w:rPr>
      </w:pPr>
      <w:bookmarkStart w:id="6" w:name="_Ref513535775"/>
      <w:r>
        <w:t xml:space="preserve">Table </w:t>
      </w:r>
      <w:r>
        <w:fldChar w:fldCharType="begin"/>
      </w:r>
      <w:r>
        <w:instrText xml:space="preserve"> SEQ Table \* ARABIC </w:instrText>
      </w:r>
      <w:r>
        <w:fldChar w:fldCharType="separate"/>
      </w:r>
      <w:r w:rsidR="00B63636">
        <w:rPr>
          <w:noProof/>
        </w:rPr>
        <w:t>4</w:t>
      </w:r>
      <w:r>
        <w:fldChar w:fldCharType="end"/>
      </w:r>
      <w:bookmarkEnd w:id="6"/>
      <w:r>
        <w:t xml:space="preserve">: V2X </w:t>
      </w:r>
      <w:r w:rsidR="004B18C6">
        <w:t xml:space="preserve">Sidelink Processing </w:t>
      </w:r>
      <w:r>
        <w:t>Capabilities</w:t>
      </w:r>
      <w:r w:rsidR="00555C17">
        <w:t xml:space="preserve"> – Aggregated RX BW Approach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3318"/>
        <w:gridCol w:w="3318"/>
      </w:tblGrid>
      <w:tr w:rsidR="00B65E2C" w:rsidRPr="00967BEE" w14:paraId="6925E541" w14:textId="77777777" w:rsidTr="00967BEE">
        <w:tc>
          <w:tcPr>
            <w:tcW w:w="3288" w:type="dxa"/>
            <w:shd w:val="clear" w:color="auto" w:fill="auto"/>
          </w:tcPr>
          <w:p w14:paraId="11CCC835" w14:textId="77777777" w:rsidR="00B65E2C" w:rsidRPr="00967BEE" w:rsidRDefault="00B65E2C" w:rsidP="00967BEE">
            <w:pPr>
              <w:spacing w:after="0"/>
              <w:jc w:val="center"/>
              <w:rPr>
                <w:b/>
                <w:lang w:val="en-US"/>
              </w:rPr>
            </w:pPr>
            <w:r w:rsidRPr="00967BEE">
              <w:rPr>
                <w:b/>
                <w:lang w:val="en-US"/>
              </w:rPr>
              <w:t>Aggregated RX BW</w:t>
            </w:r>
            <w:r w:rsidR="00F23A18">
              <w:rPr>
                <w:b/>
                <w:lang w:val="en-US"/>
              </w:rPr>
              <w:t>, MHz</w:t>
            </w:r>
          </w:p>
        </w:tc>
        <w:tc>
          <w:tcPr>
            <w:tcW w:w="3396" w:type="dxa"/>
            <w:shd w:val="clear" w:color="auto" w:fill="auto"/>
          </w:tcPr>
          <w:p w14:paraId="782949A8" w14:textId="77777777" w:rsidR="00B65E2C" w:rsidRPr="00967BEE" w:rsidRDefault="00B65E2C" w:rsidP="00967BEE">
            <w:pPr>
              <w:spacing w:after="0"/>
              <w:jc w:val="center"/>
              <w:rPr>
                <w:b/>
                <w:lang w:val="en-US"/>
              </w:rPr>
            </w:pPr>
            <w:r w:rsidRPr="00967BEE">
              <w:rPr>
                <w:b/>
                <w:lang w:val="en-US"/>
              </w:rPr>
              <w:t>V2X High Reception Capability</w:t>
            </w:r>
          </w:p>
        </w:tc>
        <w:tc>
          <w:tcPr>
            <w:tcW w:w="3396" w:type="dxa"/>
            <w:shd w:val="clear" w:color="auto" w:fill="auto"/>
          </w:tcPr>
          <w:p w14:paraId="62FB98E8" w14:textId="77777777" w:rsidR="00B65E2C" w:rsidRPr="00967BEE" w:rsidRDefault="00B65E2C" w:rsidP="00967BEE">
            <w:pPr>
              <w:spacing w:after="0"/>
              <w:jc w:val="center"/>
              <w:rPr>
                <w:b/>
                <w:lang w:val="en-US"/>
              </w:rPr>
            </w:pPr>
            <w:r w:rsidRPr="00967BEE">
              <w:rPr>
                <w:b/>
                <w:lang w:val="en-US"/>
              </w:rPr>
              <w:t>V2X Default Reception Capability</w:t>
            </w:r>
          </w:p>
        </w:tc>
      </w:tr>
      <w:tr w:rsidR="00B65E2C" w:rsidRPr="00967BEE" w14:paraId="27AB676B" w14:textId="77777777" w:rsidTr="00967BEE">
        <w:tc>
          <w:tcPr>
            <w:tcW w:w="3288" w:type="dxa"/>
            <w:shd w:val="clear" w:color="auto" w:fill="auto"/>
          </w:tcPr>
          <w:p w14:paraId="6DD8DACF" w14:textId="77777777" w:rsidR="00B65E2C" w:rsidRPr="00967BEE" w:rsidRDefault="00B65E2C" w:rsidP="006E0883">
            <w:pPr>
              <w:spacing w:after="0"/>
              <w:jc w:val="center"/>
              <w:rPr>
                <w:lang w:val="en-US"/>
              </w:rPr>
            </w:pPr>
            <w:r w:rsidRPr="00967BEE">
              <w:rPr>
                <w:lang w:val="en-US"/>
              </w:rPr>
              <w:t>20</w:t>
            </w:r>
            <w:r w:rsidR="006E0883">
              <w:rPr>
                <w:lang w:val="en-US"/>
              </w:rPr>
              <w:t xml:space="preserve"> </w:t>
            </w:r>
            <w:r w:rsidR="006E0883" w:rsidRPr="006E0883">
              <w:rPr>
                <w:lang w:val="en-US"/>
              </w:rPr>
              <w:t>(Rel.14)</w:t>
            </w:r>
          </w:p>
        </w:tc>
        <w:tc>
          <w:tcPr>
            <w:tcW w:w="3396" w:type="dxa"/>
            <w:shd w:val="clear" w:color="auto" w:fill="auto"/>
          </w:tcPr>
          <w:p w14:paraId="334F1C21" w14:textId="77777777" w:rsidR="00B65E2C" w:rsidRPr="00967BEE" w:rsidRDefault="00B65E2C" w:rsidP="00967BEE">
            <w:pPr>
              <w:spacing w:after="0"/>
              <w:jc w:val="center"/>
              <w:rPr>
                <w:lang w:val="en-US"/>
              </w:rPr>
            </w:pPr>
            <w:r w:rsidRPr="00967BEE">
              <w:rPr>
                <w:lang w:val="en-US"/>
              </w:rPr>
              <w:t>20 PSCCHs and 136 RBs</w:t>
            </w:r>
          </w:p>
        </w:tc>
        <w:tc>
          <w:tcPr>
            <w:tcW w:w="3396" w:type="dxa"/>
            <w:shd w:val="clear" w:color="auto" w:fill="auto"/>
          </w:tcPr>
          <w:p w14:paraId="7CF6EB3C" w14:textId="77777777" w:rsidR="00B65E2C" w:rsidRPr="00967BEE" w:rsidRDefault="00B65E2C" w:rsidP="00967BEE">
            <w:pPr>
              <w:spacing w:after="0"/>
              <w:jc w:val="center"/>
              <w:rPr>
                <w:lang w:val="en-US"/>
              </w:rPr>
            </w:pPr>
            <w:r w:rsidRPr="00967BEE">
              <w:rPr>
                <w:lang w:val="en-US"/>
              </w:rPr>
              <w:t>10 PSCCHs and 100 RBs</w:t>
            </w:r>
          </w:p>
        </w:tc>
      </w:tr>
      <w:tr w:rsidR="00B65E2C" w:rsidRPr="00967BEE" w14:paraId="35998C23" w14:textId="77777777" w:rsidTr="00967BEE">
        <w:tc>
          <w:tcPr>
            <w:tcW w:w="3288" w:type="dxa"/>
            <w:shd w:val="clear" w:color="auto" w:fill="auto"/>
          </w:tcPr>
          <w:p w14:paraId="75AB28D8" w14:textId="77777777" w:rsidR="00B65E2C" w:rsidRPr="006E0883" w:rsidRDefault="00B65E2C" w:rsidP="00967BEE">
            <w:pPr>
              <w:spacing w:after="0"/>
              <w:jc w:val="center"/>
              <w:rPr>
                <w:color w:val="C00000"/>
                <w:lang w:val="en-US"/>
              </w:rPr>
            </w:pPr>
            <w:r w:rsidRPr="006E0883">
              <w:rPr>
                <w:color w:val="C00000"/>
                <w:lang w:val="en-US"/>
              </w:rPr>
              <w:t>30</w:t>
            </w:r>
            <w:r w:rsidR="006E0883">
              <w:rPr>
                <w:color w:val="C00000"/>
                <w:lang w:val="en-US"/>
              </w:rPr>
              <w:t xml:space="preserve"> (Rel.15)</w:t>
            </w:r>
          </w:p>
        </w:tc>
        <w:tc>
          <w:tcPr>
            <w:tcW w:w="3396" w:type="dxa"/>
            <w:shd w:val="clear" w:color="auto" w:fill="auto"/>
          </w:tcPr>
          <w:p w14:paraId="424AD06B" w14:textId="45DA1E5D" w:rsidR="00B65E2C" w:rsidRPr="006E0883" w:rsidRDefault="00B65E2C" w:rsidP="00B63636">
            <w:pPr>
              <w:spacing w:after="0"/>
              <w:jc w:val="center"/>
              <w:rPr>
                <w:color w:val="C00000"/>
                <w:lang w:val="en-US"/>
              </w:rPr>
            </w:pPr>
            <w:r w:rsidRPr="006E0883">
              <w:rPr>
                <w:color w:val="C00000"/>
                <w:lang w:val="en-US"/>
              </w:rPr>
              <w:t xml:space="preserve">30 PSCCHs and </w:t>
            </w:r>
            <w:r w:rsidR="00B63636">
              <w:rPr>
                <w:color w:val="C00000"/>
                <w:lang w:val="en-US"/>
              </w:rPr>
              <w:t>20</w:t>
            </w:r>
            <w:r w:rsidR="00B63636" w:rsidRPr="006E0883">
              <w:rPr>
                <w:color w:val="C00000"/>
                <w:lang w:val="en-US"/>
              </w:rPr>
              <w:t xml:space="preserve">4 </w:t>
            </w:r>
            <w:r w:rsidRPr="006E0883">
              <w:rPr>
                <w:color w:val="C00000"/>
                <w:lang w:val="en-US"/>
              </w:rPr>
              <w:t>RBs</w:t>
            </w:r>
          </w:p>
        </w:tc>
        <w:tc>
          <w:tcPr>
            <w:tcW w:w="3396" w:type="dxa"/>
            <w:shd w:val="clear" w:color="auto" w:fill="auto"/>
          </w:tcPr>
          <w:p w14:paraId="4B2A6CB7" w14:textId="77777777" w:rsidR="00B65E2C" w:rsidRPr="006E0883" w:rsidRDefault="00B65E2C" w:rsidP="00967BEE">
            <w:pPr>
              <w:spacing w:after="0"/>
              <w:jc w:val="center"/>
              <w:rPr>
                <w:color w:val="C00000"/>
                <w:lang w:val="en-US"/>
              </w:rPr>
            </w:pPr>
            <w:r w:rsidRPr="006E0883">
              <w:rPr>
                <w:color w:val="C00000"/>
                <w:lang w:val="en-US"/>
              </w:rPr>
              <w:t>15 PSCCHs and 150 RBs</w:t>
            </w:r>
          </w:p>
        </w:tc>
      </w:tr>
      <w:tr w:rsidR="00B65E2C" w:rsidRPr="00967BEE" w14:paraId="5D968182" w14:textId="77777777" w:rsidTr="00967BEE">
        <w:tc>
          <w:tcPr>
            <w:tcW w:w="3288" w:type="dxa"/>
            <w:shd w:val="clear" w:color="auto" w:fill="auto"/>
          </w:tcPr>
          <w:p w14:paraId="2A3E0FAA" w14:textId="77777777" w:rsidR="00B65E2C" w:rsidRPr="00967BEE" w:rsidRDefault="00B65E2C" w:rsidP="00967BEE">
            <w:pPr>
              <w:spacing w:after="0"/>
              <w:jc w:val="center"/>
              <w:rPr>
                <w:lang w:val="en-US"/>
              </w:rPr>
            </w:pPr>
          </w:p>
        </w:tc>
        <w:tc>
          <w:tcPr>
            <w:tcW w:w="3396" w:type="dxa"/>
            <w:shd w:val="clear" w:color="auto" w:fill="auto"/>
          </w:tcPr>
          <w:p w14:paraId="29EBB67D" w14:textId="77777777" w:rsidR="00B65E2C" w:rsidRPr="00967BEE" w:rsidRDefault="00B65E2C" w:rsidP="00967BEE">
            <w:pPr>
              <w:spacing w:after="0"/>
              <w:jc w:val="center"/>
              <w:rPr>
                <w:lang w:val="en-US"/>
              </w:rPr>
            </w:pPr>
          </w:p>
        </w:tc>
        <w:tc>
          <w:tcPr>
            <w:tcW w:w="3396" w:type="dxa"/>
            <w:shd w:val="clear" w:color="auto" w:fill="auto"/>
          </w:tcPr>
          <w:p w14:paraId="52C4A90F" w14:textId="77777777" w:rsidR="00B65E2C" w:rsidRPr="00967BEE" w:rsidRDefault="00B65E2C" w:rsidP="00967BEE">
            <w:pPr>
              <w:spacing w:after="0"/>
              <w:jc w:val="center"/>
              <w:rPr>
                <w:lang w:val="en-US"/>
              </w:rPr>
            </w:pPr>
          </w:p>
        </w:tc>
      </w:tr>
    </w:tbl>
    <w:p w14:paraId="71F348FE" w14:textId="77777777" w:rsidR="006E0883" w:rsidRDefault="006E0883" w:rsidP="004B18C6">
      <w:pPr>
        <w:pStyle w:val="Caption"/>
        <w:spacing w:before="0"/>
      </w:pPr>
    </w:p>
    <w:p w14:paraId="1D442047" w14:textId="77777777" w:rsidR="00555C17" w:rsidRDefault="00FC535A" w:rsidP="00BC7A14">
      <w:r>
        <w:t xml:space="preserve">The alternative </w:t>
      </w:r>
      <w:r w:rsidR="00555C17">
        <w:t xml:space="preserve">and more flexible </w:t>
      </w:r>
      <w:r>
        <w:t xml:space="preserve">approach </w:t>
      </w:r>
      <w:r w:rsidR="00555C17">
        <w:t>is to define V2X sidelink processing capabilities for 10MHz and 20MHz CCs and signal whether UE supports high reception capability per CC per band per band combination. In this case signalling of high reception (</w:t>
      </w:r>
      <w:r w:rsidR="00555C17" w:rsidRPr="0051140F">
        <w:rPr>
          <w:i/>
        </w:rPr>
        <w:t>v2x-HighReception</w:t>
      </w:r>
      <w:r w:rsidR="00555C17">
        <w:t>) capability can be signalled per CC. For example, if UE indicates support of 10 and 20 MHz CA, it can indicate whether high reception capability is supported only for CC of 10MHz, 20MHz or both.</w:t>
      </w:r>
    </w:p>
    <w:p w14:paraId="5996FBC3" w14:textId="2F908523" w:rsidR="00555C17" w:rsidRDefault="00555C17" w:rsidP="00555C17">
      <w:pPr>
        <w:pStyle w:val="Caption"/>
        <w:spacing w:before="0"/>
        <w:rPr>
          <w:lang w:val="en-US"/>
        </w:rPr>
      </w:pPr>
      <w:bookmarkStart w:id="7" w:name="_Ref513545790"/>
      <w:r>
        <w:t xml:space="preserve">Table </w:t>
      </w:r>
      <w:r>
        <w:fldChar w:fldCharType="begin"/>
      </w:r>
      <w:r>
        <w:instrText xml:space="preserve"> SEQ Table \* ARABIC </w:instrText>
      </w:r>
      <w:r>
        <w:fldChar w:fldCharType="separate"/>
      </w:r>
      <w:r w:rsidR="00B63636">
        <w:rPr>
          <w:noProof/>
        </w:rPr>
        <w:t>5</w:t>
      </w:r>
      <w:r>
        <w:fldChar w:fldCharType="end"/>
      </w:r>
      <w:bookmarkEnd w:id="7"/>
      <w:r>
        <w:t>: V2X Sidelink Processing Capabilities – Indication per CC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3318"/>
        <w:gridCol w:w="3318"/>
      </w:tblGrid>
      <w:tr w:rsidR="00555C17" w:rsidRPr="00967BEE" w14:paraId="12E36B2C" w14:textId="77777777" w:rsidTr="00F56BC0">
        <w:tc>
          <w:tcPr>
            <w:tcW w:w="3288" w:type="dxa"/>
            <w:shd w:val="clear" w:color="auto" w:fill="auto"/>
          </w:tcPr>
          <w:p w14:paraId="10455BFB" w14:textId="77777777" w:rsidR="00555C17" w:rsidRPr="00967BEE" w:rsidRDefault="00555C17" w:rsidP="00F56BC0">
            <w:pPr>
              <w:spacing w:after="0"/>
              <w:jc w:val="center"/>
              <w:rPr>
                <w:b/>
                <w:lang w:val="en-US"/>
              </w:rPr>
            </w:pPr>
            <w:r w:rsidRPr="00967BEE">
              <w:rPr>
                <w:b/>
                <w:lang w:val="en-US"/>
              </w:rPr>
              <w:t>Aggregated RX BW</w:t>
            </w:r>
            <w:r>
              <w:rPr>
                <w:b/>
                <w:lang w:val="en-US"/>
              </w:rPr>
              <w:t>, MHz</w:t>
            </w:r>
          </w:p>
        </w:tc>
        <w:tc>
          <w:tcPr>
            <w:tcW w:w="3396" w:type="dxa"/>
            <w:shd w:val="clear" w:color="auto" w:fill="auto"/>
          </w:tcPr>
          <w:p w14:paraId="4FE6747D" w14:textId="77777777" w:rsidR="00555C17" w:rsidRPr="00967BEE" w:rsidRDefault="00555C17" w:rsidP="00F56BC0">
            <w:pPr>
              <w:spacing w:after="0"/>
              <w:jc w:val="center"/>
              <w:rPr>
                <w:b/>
                <w:lang w:val="en-US"/>
              </w:rPr>
            </w:pPr>
            <w:r w:rsidRPr="00967BEE">
              <w:rPr>
                <w:b/>
                <w:lang w:val="en-US"/>
              </w:rPr>
              <w:t>V2X High Reception Capability</w:t>
            </w:r>
          </w:p>
        </w:tc>
        <w:tc>
          <w:tcPr>
            <w:tcW w:w="3396" w:type="dxa"/>
            <w:shd w:val="clear" w:color="auto" w:fill="auto"/>
          </w:tcPr>
          <w:p w14:paraId="570FC41D" w14:textId="77777777" w:rsidR="00555C17" w:rsidRPr="00967BEE" w:rsidRDefault="00555C17" w:rsidP="00F56BC0">
            <w:pPr>
              <w:spacing w:after="0"/>
              <w:jc w:val="center"/>
              <w:rPr>
                <w:b/>
                <w:lang w:val="en-US"/>
              </w:rPr>
            </w:pPr>
            <w:r w:rsidRPr="00967BEE">
              <w:rPr>
                <w:b/>
                <w:lang w:val="en-US"/>
              </w:rPr>
              <w:t>V2X Default Reception Capability</w:t>
            </w:r>
          </w:p>
        </w:tc>
      </w:tr>
      <w:tr w:rsidR="00555C17" w:rsidRPr="00967BEE" w14:paraId="2E615AB1" w14:textId="77777777" w:rsidTr="00F56BC0">
        <w:tc>
          <w:tcPr>
            <w:tcW w:w="3288" w:type="dxa"/>
            <w:shd w:val="clear" w:color="auto" w:fill="auto"/>
          </w:tcPr>
          <w:p w14:paraId="39933A45" w14:textId="77777777" w:rsidR="00555C17" w:rsidRPr="00967BEE" w:rsidRDefault="00555C17" w:rsidP="00F56BC0">
            <w:pPr>
              <w:spacing w:after="0"/>
              <w:jc w:val="center"/>
              <w:rPr>
                <w:lang w:val="en-US"/>
              </w:rPr>
            </w:pPr>
            <w:r>
              <w:rPr>
                <w:lang w:val="en-US"/>
              </w:rPr>
              <w:t>10 (Rel.15)</w:t>
            </w:r>
          </w:p>
        </w:tc>
        <w:tc>
          <w:tcPr>
            <w:tcW w:w="3396" w:type="dxa"/>
            <w:shd w:val="clear" w:color="auto" w:fill="auto"/>
          </w:tcPr>
          <w:p w14:paraId="602F4740" w14:textId="77777777" w:rsidR="00555C17" w:rsidRPr="00967BEE" w:rsidRDefault="00555C17" w:rsidP="00BC7A14">
            <w:pPr>
              <w:spacing w:after="0"/>
              <w:jc w:val="center"/>
              <w:rPr>
                <w:lang w:val="en-US"/>
              </w:rPr>
            </w:pPr>
            <w:r>
              <w:rPr>
                <w:lang w:val="en-US"/>
              </w:rPr>
              <w:t>1</w:t>
            </w:r>
            <w:r w:rsidRPr="00967BEE">
              <w:rPr>
                <w:lang w:val="en-US"/>
              </w:rPr>
              <w:t xml:space="preserve">0 PSCCHs and </w:t>
            </w:r>
            <w:r w:rsidR="00BC7A14">
              <w:rPr>
                <w:lang w:val="en-US"/>
              </w:rPr>
              <w:t>6</w:t>
            </w:r>
            <w:r>
              <w:rPr>
                <w:lang w:val="en-US"/>
              </w:rPr>
              <w:t xml:space="preserve">8 </w:t>
            </w:r>
            <w:r w:rsidRPr="00967BEE">
              <w:rPr>
                <w:lang w:val="en-US"/>
              </w:rPr>
              <w:t>RBs</w:t>
            </w:r>
          </w:p>
        </w:tc>
        <w:tc>
          <w:tcPr>
            <w:tcW w:w="3396" w:type="dxa"/>
            <w:shd w:val="clear" w:color="auto" w:fill="auto"/>
          </w:tcPr>
          <w:p w14:paraId="10CD4875" w14:textId="77777777" w:rsidR="00555C17" w:rsidRPr="00967BEE" w:rsidRDefault="00555C17" w:rsidP="00F56BC0">
            <w:pPr>
              <w:spacing w:after="0"/>
              <w:jc w:val="center"/>
              <w:rPr>
                <w:lang w:val="en-US"/>
              </w:rPr>
            </w:pPr>
            <w:r>
              <w:rPr>
                <w:lang w:val="en-US"/>
              </w:rPr>
              <w:t>5 PSCCH</w:t>
            </w:r>
            <w:r w:rsidR="00E734AB">
              <w:rPr>
                <w:lang w:val="en-US"/>
              </w:rPr>
              <w:t>s</w:t>
            </w:r>
            <w:r>
              <w:rPr>
                <w:lang w:val="en-US"/>
              </w:rPr>
              <w:t xml:space="preserve"> and 50 RBs</w:t>
            </w:r>
          </w:p>
        </w:tc>
      </w:tr>
      <w:tr w:rsidR="00555C17" w:rsidRPr="00967BEE" w14:paraId="7C0899DB" w14:textId="77777777" w:rsidTr="00F56BC0">
        <w:tc>
          <w:tcPr>
            <w:tcW w:w="3288" w:type="dxa"/>
            <w:shd w:val="clear" w:color="auto" w:fill="auto"/>
          </w:tcPr>
          <w:p w14:paraId="67E0F5E4" w14:textId="77777777" w:rsidR="00555C17" w:rsidRPr="00967BEE" w:rsidRDefault="00555C17" w:rsidP="00F56BC0">
            <w:pPr>
              <w:spacing w:after="0"/>
              <w:jc w:val="center"/>
              <w:rPr>
                <w:lang w:val="en-US"/>
              </w:rPr>
            </w:pPr>
            <w:r w:rsidRPr="00967BEE">
              <w:rPr>
                <w:lang w:val="en-US"/>
              </w:rPr>
              <w:t>20</w:t>
            </w:r>
            <w:r>
              <w:rPr>
                <w:lang w:val="en-US"/>
              </w:rPr>
              <w:t xml:space="preserve"> </w:t>
            </w:r>
            <w:r w:rsidRPr="006E0883">
              <w:rPr>
                <w:lang w:val="en-US"/>
              </w:rPr>
              <w:t>(Rel.14)</w:t>
            </w:r>
          </w:p>
        </w:tc>
        <w:tc>
          <w:tcPr>
            <w:tcW w:w="3396" w:type="dxa"/>
            <w:shd w:val="clear" w:color="auto" w:fill="auto"/>
          </w:tcPr>
          <w:p w14:paraId="3C461182" w14:textId="77777777" w:rsidR="00555C17" w:rsidRPr="00967BEE" w:rsidRDefault="00555C17" w:rsidP="00F56BC0">
            <w:pPr>
              <w:spacing w:after="0"/>
              <w:jc w:val="center"/>
              <w:rPr>
                <w:lang w:val="en-US"/>
              </w:rPr>
            </w:pPr>
            <w:r w:rsidRPr="00967BEE">
              <w:rPr>
                <w:lang w:val="en-US"/>
              </w:rPr>
              <w:t>20 PSCCHs and 136 RBs</w:t>
            </w:r>
          </w:p>
        </w:tc>
        <w:tc>
          <w:tcPr>
            <w:tcW w:w="3396" w:type="dxa"/>
            <w:shd w:val="clear" w:color="auto" w:fill="auto"/>
          </w:tcPr>
          <w:p w14:paraId="671A6E5B" w14:textId="77777777" w:rsidR="00555C17" w:rsidRPr="00967BEE" w:rsidRDefault="00555C17" w:rsidP="00F56BC0">
            <w:pPr>
              <w:spacing w:after="0"/>
              <w:jc w:val="center"/>
              <w:rPr>
                <w:lang w:val="en-US"/>
              </w:rPr>
            </w:pPr>
            <w:r w:rsidRPr="00967BEE">
              <w:rPr>
                <w:lang w:val="en-US"/>
              </w:rPr>
              <w:t>10 PSCCHs and 100 RBs</w:t>
            </w:r>
          </w:p>
        </w:tc>
      </w:tr>
    </w:tbl>
    <w:p w14:paraId="71036FF9" w14:textId="77777777" w:rsidR="00FC535A" w:rsidRPr="00FC535A" w:rsidRDefault="00555C17" w:rsidP="00BC7A14">
      <w:r>
        <w:t xml:space="preserve"> </w:t>
      </w:r>
    </w:p>
    <w:p w14:paraId="2BEBA8C2" w14:textId="77777777" w:rsidR="004B18C6" w:rsidRDefault="004B18C6" w:rsidP="004B18C6">
      <w:pPr>
        <w:pStyle w:val="Caption"/>
        <w:spacing w:before="0"/>
      </w:pPr>
      <w:r>
        <w:lastRenderedPageBreak/>
        <w:t xml:space="preserve">Proposal </w:t>
      </w:r>
      <w:r>
        <w:fldChar w:fldCharType="begin"/>
      </w:r>
      <w:r>
        <w:instrText xml:space="preserve"> SEQ Proposal \* ARABIC </w:instrText>
      </w:r>
      <w:r>
        <w:fldChar w:fldCharType="separate"/>
      </w:r>
      <w:r w:rsidR="00B63636">
        <w:rPr>
          <w:noProof/>
        </w:rPr>
        <w:t>3</w:t>
      </w:r>
      <w:r>
        <w:fldChar w:fldCharType="end"/>
      </w:r>
    </w:p>
    <w:p w14:paraId="0AB5D35A" w14:textId="4ED7DC4C" w:rsidR="00555C17" w:rsidRDefault="00555C17" w:rsidP="004B18C6">
      <w:pPr>
        <w:numPr>
          <w:ilvl w:val="0"/>
          <w:numId w:val="25"/>
        </w:numPr>
        <w:spacing w:after="120"/>
        <w:ind w:left="284" w:hanging="284"/>
        <w:rPr>
          <w:b/>
        </w:rPr>
      </w:pPr>
      <w:r>
        <w:rPr>
          <w:b/>
        </w:rPr>
        <w:t xml:space="preserve">Specify </w:t>
      </w:r>
      <w:r w:rsidR="00F77409">
        <w:rPr>
          <w:b/>
        </w:rPr>
        <w:t xml:space="preserve">V2X sidelink processing (UE decoding) capabilities </w:t>
      </w:r>
      <w:r>
        <w:rPr>
          <w:b/>
        </w:rPr>
        <w:t xml:space="preserve">for 10MHz bandwidth as shown in </w:t>
      </w:r>
      <w:r>
        <w:rPr>
          <w:b/>
        </w:rPr>
        <w:fldChar w:fldCharType="begin"/>
      </w:r>
      <w:r>
        <w:rPr>
          <w:b/>
        </w:rPr>
        <w:instrText xml:space="preserve"> REF _Ref513545790 \h </w:instrText>
      </w:r>
      <w:r>
        <w:rPr>
          <w:b/>
        </w:rPr>
      </w:r>
      <w:r>
        <w:rPr>
          <w:b/>
        </w:rPr>
        <w:instrText xml:space="preserve"> \* MERGEFORMAT </w:instrText>
      </w:r>
      <w:r>
        <w:rPr>
          <w:b/>
        </w:rPr>
        <w:fldChar w:fldCharType="separate"/>
      </w:r>
      <w:r w:rsidR="00B63636" w:rsidRPr="00C25128">
        <w:rPr>
          <w:b/>
        </w:rPr>
        <w:t>Table 5</w:t>
      </w:r>
      <w:r>
        <w:rPr>
          <w:b/>
        </w:rPr>
        <w:fldChar w:fldCharType="end"/>
      </w:r>
      <w:r w:rsidR="00E734AB">
        <w:rPr>
          <w:b/>
        </w:rPr>
        <w:t>.</w:t>
      </w:r>
    </w:p>
    <w:p w14:paraId="7C79D1FF" w14:textId="77777777" w:rsidR="004B18C6" w:rsidRPr="000B3F7C" w:rsidRDefault="00F77409" w:rsidP="00F77409">
      <w:pPr>
        <w:numPr>
          <w:ilvl w:val="0"/>
          <w:numId w:val="25"/>
        </w:numPr>
        <w:spacing w:after="120"/>
        <w:ind w:left="284" w:hanging="284"/>
        <w:rPr>
          <w:b/>
        </w:rPr>
      </w:pPr>
      <w:r>
        <w:rPr>
          <w:b/>
        </w:rPr>
        <w:t>Define signalling of v2x-HighReception capability per CC per band per band combination</w:t>
      </w:r>
      <w:r w:rsidR="00E734AB">
        <w:rPr>
          <w:b/>
        </w:rPr>
        <w:t>.</w:t>
      </w:r>
    </w:p>
    <w:p w14:paraId="687A2D94" w14:textId="77777777" w:rsidR="004B18C6" w:rsidRDefault="004B18C6" w:rsidP="00CA5487">
      <w:pPr>
        <w:spacing w:after="120"/>
        <w:jc w:val="both"/>
        <w:rPr>
          <w:lang w:val="en-US"/>
        </w:rPr>
      </w:pPr>
    </w:p>
    <w:p w14:paraId="3233700B" w14:textId="77777777" w:rsidR="007D6DBE" w:rsidRDefault="007D6DBE" w:rsidP="007D6DBE">
      <w:pPr>
        <w:pStyle w:val="Heading1"/>
        <w:pBdr>
          <w:top w:val="single" w:sz="12" w:space="4" w:color="auto"/>
        </w:pBdr>
      </w:pPr>
      <w:r>
        <w:t>UE Sidelink Capabilities</w:t>
      </w:r>
    </w:p>
    <w:p w14:paraId="7A5E1156" w14:textId="77A7F281" w:rsidR="007D6DBE" w:rsidRDefault="004B18C6" w:rsidP="007D6DBE">
      <w:r>
        <w:t>In this section, we finally discuss UE capabilities as we view them according to the L1 features introduced in LTE Rel.15</w:t>
      </w:r>
      <w:r w:rsidR="00F76BD3">
        <w:t xml:space="preserve">. Our views are summarized in </w:t>
      </w:r>
      <w:r w:rsidR="00F76BD3">
        <w:fldChar w:fldCharType="begin"/>
      </w:r>
      <w:r w:rsidR="00F76BD3">
        <w:instrText xml:space="preserve"> REF _Ref513538435 \h </w:instrText>
      </w:r>
      <w:r w:rsidR="00F76BD3">
        <w:fldChar w:fldCharType="separate"/>
      </w:r>
      <w:r w:rsidR="00B63636">
        <w:t xml:space="preserve">Table </w:t>
      </w:r>
      <w:r w:rsidR="00B63636">
        <w:rPr>
          <w:noProof/>
        </w:rPr>
        <w:t>6</w:t>
      </w:r>
      <w:r w:rsidR="00F76BD3">
        <w:fldChar w:fldCharType="end"/>
      </w:r>
      <w:r w:rsidR="00F76BD3">
        <w:t>.</w:t>
      </w:r>
    </w:p>
    <w:p w14:paraId="05CC0B0E" w14:textId="010F2A2A" w:rsidR="006E0883" w:rsidRDefault="006E0883" w:rsidP="006E0883">
      <w:pPr>
        <w:pStyle w:val="Caption"/>
      </w:pPr>
      <w:bookmarkStart w:id="8" w:name="_Ref513538435"/>
      <w:r>
        <w:t xml:space="preserve">Table </w:t>
      </w:r>
      <w:r>
        <w:fldChar w:fldCharType="begin"/>
      </w:r>
      <w:r>
        <w:instrText xml:space="preserve"> SEQ Table \* ARABIC </w:instrText>
      </w:r>
      <w:r>
        <w:fldChar w:fldCharType="separate"/>
      </w:r>
      <w:r w:rsidR="00B63636">
        <w:rPr>
          <w:noProof/>
        </w:rPr>
        <w:t>6</w:t>
      </w:r>
      <w:r>
        <w:fldChar w:fldCharType="end"/>
      </w:r>
      <w:bookmarkEnd w:id="8"/>
      <w:r>
        <w:t>: UE capabilities for LTE R15 Sidelink V2X communication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851"/>
        <w:gridCol w:w="1397"/>
        <w:gridCol w:w="1104"/>
        <w:gridCol w:w="1450"/>
        <w:gridCol w:w="2757"/>
      </w:tblGrid>
      <w:tr w:rsidR="001E7441" w14:paraId="33AE8130" w14:textId="77777777" w:rsidTr="00F77409">
        <w:tc>
          <w:tcPr>
            <w:tcW w:w="704" w:type="pct"/>
            <w:shd w:val="clear" w:color="auto" w:fill="auto"/>
            <w:vAlign w:val="center"/>
          </w:tcPr>
          <w:p w14:paraId="7FD0C078" w14:textId="77777777" w:rsidR="001E7441" w:rsidRPr="00967BEE" w:rsidRDefault="001E7441" w:rsidP="006E0883">
            <w:pPr>
              <w:spacing w:after="0"/>
              <w:jc w:val="center"/>
              <w:rPr>
                <w:b/>
                <w:sz w:val="16"/>
              </w:rPr>
            </w:pPr>
            <w:r w:rsidRPr="00967BEE">
              <w:rPr>
                <w:b/>
                <w:sz w:val="16"/>
              </w:rPr>
              <w:t>Feature Group</w:t>
            </w:r>
          </w:p>
        </w:tc>
        <w:tc>
          <w:tcPr>
            <w:tcW w:w="929" w:type="pct"/>
            <w:shd w:val="clear" w:color="auto" w:fill="auto"/>
            <w:vAlign w:val="center"/>
          </w:tcPr>
          <w:p w14:paraId="0674B821" w14:textId="77777777" w:rsidR="001E7441" w:rsidRPr="00967BEE" w:rsidRDefault="001E7441" w:rsidP="006E0883">
            <w:pPr>
              <w:spacing w:after="0"/>
              <w:jc w:val="center"/>
              <w:rPr>
                <w:b/>
                <w:sz w:val="16"/>
              </w:rPr>
            </w:pPr>
            <w:r w:rsidRPr="00967BEE">
              <w:rPr>
                <w:b/>
                <w:sz w:val="16"/>
              </w:rPr>
              <w:t>Components</w:t>
            </w:r>
          </w:p>
        </w:tc>
        <w:tc>
          <w:tcPr>
            <w:tcW w:w="701" w:type="pct"/>
            <w:shd w:val="clear" w:color="auto" w:fill="auto"/>
            <w:vAlign w:val="center"/>
          </w:tcPr>
          <w:p w14:paraId="46C87945" w14:textId="77777777" w:rsidR="001E7441" w:rsidRPr="00967BEE" w:rsidRDefault="001E7441" w:rsidP="006E0883">
            <w:pPr>
              <w:spacing w:after="0"/>
              <w:jc w:val="center"/>
              <w:rPr>
                <w:b/>
                <w:sz w:val="16"/>
              </w:rPr>
            </w:pPr>
            <w:r w:rsidRPr="00967BEE">
              <w:rPr>
                <w:b/>
                <w:sz w:val="16"/>
              </w:rPr>
              <w:t>Prerequisite Feature Groups</w:t>
            </w:r>
          </w:p>
        </w:tc>
        <w:tc>
          <w:tcPr>
            <w:tcW w:w="554" w:type="pct"/>
            <w:shd w:val="clear" w:color="auto" w:fill="auto"/>
            <w:vAlign w:val="center"/>
          </w:tcPr>
          <w:p w14:paraId="13E11726" w14:textId="77777777" w:rsidR="001E7441" w:rsidRPr="00967BEE" w:rsidRDefault="001E7441" w:rsidP="006E0883">
            <w:pPr>
              <w:spacing w:after="0"/>
              <w:jc w:val="center"/>
              <w:rPr>
                <w:b/>
                <w:sz w:val="16"/>
              </w:rPr>
            </w:pPr>
            <w:r w:rsidRPr="00967BEE">
              <w:rPr>
                <w:b/>
                <w:sz w:val="16"/>
              </w:rPr>
              <w:t>Need for eNB to know</w:t>
            </w:r>
          </w:p>
        </w:tc>
        <w:tc>
          <w:tcPr>
            <w:tcW w:w="728" w:type="pct"/>
            <w:shd w:val="clear" w:color="auto" w:fill="auto"/>
            <w:vAlign w:val="center"/>
          </w:tcPr>
          <w:p w14:paraId="3D41C06E" w14:textId="77777777" w:rsidR="001E7441" w:rsidRPr="00967BEE" w:rsidRDefault="001E7441" w:rsidP="006E0883">
            <w:pPr>
              <w:spacing w:after="0"/>
              <w:jc w:val="center"/>
              <w:rPr>
                <w:b/>
                <w:sz w:val="16"/>
              </w:rPr>
            </w:pPr>
            <w:r w:rsidRPr="00967BEE">
              <w:rPr>
                <w:b/>
                <w:sz w:val="16"/>
              </w:rPr>
              <w:t>Responsible WG</w:t>
            </w:r>
          </w:p>
        </w:tc>
        <w:tc>
          <w:tcPr>
            <w:tcW w:w="1384" w:type="pct"/>
            <w:shd w:val="clear" w:color="auto" w:fill="auto"/>
            <w:vAlign w:val="center"/>
          </w:tcPr>
          <w:p w14:paraId="1E801B92" w14:textId="77777777" w:rsidR="001E7441" w:rsidRPr="00967BEE" w:rsidRDefault="001E7441" w:rsidP="006E0883">
            <w:pPr>
              <w:spacing w:after="0"/>
              <w:jc w:val="center"/>
              <w:rPr>
                <w:b/>
                <w:sz w:val="16"/>
              </w:rPr>
            </w:pPr>
            <w:r w:rsidRPr="00967BEE">
              <w:rPr>
                <w:b/>
                <w:sz w:val="16"/>
              </w:rPr>
              <w:t>Recommendation</w:t>
            </w:r>
          </w:p>
        </w:tc>
      </w:tr>
      <w:tr w:rsidR="001E7441" w14:paraId="294E0249" w14:textId="77777777" w:rsidTr="00F77409">
        <w:trPr>
          <w:trHeight w:val="219"/>
        </w:trPr>
        <w:tc>
          <w:tcPr>
            <w:tcW w:w="704" w:type="pct"/>
            <w:shd w:val="clear" w:color="auto" w:fill="auto"/>
            <w:vAlign w:val="center"/>
          </w:tcPr>
          <w:p w14:paraId="489EDD69" w14:textId="77777777" w:rsidR="001E7441" w:rsidRPr="00967BEE" w:rsidRDefault="001E7441" w:rsidP="006E0883">
            <w:pPr>
              <w:spacing w:after="0"/>
              <w:jc w:val="center"/>
              <w:rPr>
                <w:sz w:val="16"/>
              </w:rPr>
            </w:pPr>
            <w:r w:rsidRPr="00967BEE">
              <w:rPr>
                <w:sz w:val="16"/>
              </w:rPr>
              <w:t>1-PSSCH enhancements</w:t>
            </w:r>
          </w:p>
        </w:tc>
        <w:tc>
          <w:tcPr>
            <w:tcW w:w="929" w:type="pct"/>
            <w:shd w:val="clear" w:color="auto" w:fill="auto"/>
            <w:vAlign w:val="center"/>
          </w:tcPr>
          <w:p w14:paraId="11A0F038" w14:textId="77777777" w:rsidR="001E7441" w:rsidRPr="00967BEE" w:rsidRDefault="001E7441" w:rsidP="006E0883">
            <w:pPr>
              <w:spacing w:after="0"/>
              <w:jc w:val="center"/>
              <w:rPr>
                <w:sz w:val="16"/>
              </w:rPr>
            </w:pPr>
            <w:r w:rsidRPr="00967BEE">
              <w:rPr>
                <w:sz w:val="16"/>
              </w:rPr>
              <w:t>1-Rate Matching</w:t>
            </w:r>
          </w:p>
          <w:p w14:paraId="662C5D79" w14:textId="77777777" w:rsidR="001E7441" w:rsidRPr="00967BEE" w:rsidRDefault="001E7441" w:rsidP="006E0883">
            <w:pPr>
              <w:spacing w:after="0"/>
              <w:jc w:val="center"/>
              <w:rPr>
                <w:sz w:val="16"/>
              </w:rPr>
            </w:pPr>
            <w:r w:rsidRPr="00967BEE">
              <w:rPr>
                <w:sz w:val="16"/>
              </w:rPr>
              <w:t>2-TBS Scaling</w:t>
            </w:r>
          </w:p>
        </w:tc>
        <w:tc>
          <w:tcPr>
            <w:tcW w:w="701" w:type="pct"/>
            <w:shd w:val="clear" w:color="auto" w:fill="auto"/>
            <w:vAlign w:val="center"/>
          </w:tcPr>
          <w:p w14:paraId="4F0ACF96" w14:textId="77777777" w:rsidR="001E7441" w:rsidRPr="00967BEE" w:rsidRDefault="001E7441" w:rsidP="006E0883">
            <w:pPr>
              <w:spacing w:after="0"/>
              <w:jc w:val="center"/>
              <w:rPr>
                <w:sz w:val="16"/>
              </w:rPr>
            </w:pPr>
          </w:p>
        </w:tc>
        <w:tc>
          <w:tcPr>
            <w:tcW w:w="554" w:type="pct"/>
            <w:shd w:val="clear" w:color="auto" w:fill="auto"/>
            <w:vAlign w:val="center"/>
          </w:tcPr>
          <w:p w14:paraId="6CCA8528" w14:textId="77777777" w:rsidR="001E7441" w:rsidRPr="00967BEE" w:rsidRDefault="001E7441" w:rsidP="006E0883">
            <w:pPr>
              <w:spacing w:after="0"/>
              <w:jc w:val="center"/>
              <w:rPr>
                <w:sz w:val="16"/>
              </w:rPr>
            </w:pPr>
            <w:r w:rsidRPr="00967BEE">
              <w:rPr>
                <w:sz w:val="16"/>
              </w:rPr>
              <w:t>Yes</w:t>
            </w:r>
          </w:p>
        </w:tc>
        <w:tc>
          <w:tcPr>
            <w:tcW w:w="728" w:type="pct"/>
            <w:shd w:val="clear" w:color="auto" w:fill="auto"/>
            <w:vAlign w:val="center"/>
          </w:tcPr>
          <w:p w14:paraId="30633D4D" w14:textId="77777777" w:rsidR="001E7441" w:rsidRPr="00967BEE" w:rsidRDefault="001E7441" w:rsidP="006E0883">
            <w:pPr>
              <w:spacing w:after="0"/>
              <w:jc w:val="center"/>
              <w:rPr>
                <w:sz w:val="16"/>
              </w:rPr>
            </w:pPr>
            <w:r w:rsidRPr="00967BEE">
              <w:rPr>
                <w:sz w:val="16"/>
              </w:rPr>
              <w:t>RAN1</w:t>
            </w:r>
          </w:p>
        </w:tc>
        <w:tc>
          <w:tcPr>
            <w:tcW w:w="1384" w:type="pct"/>
            <w:shd w:val="clear" w:color="auto" w:fill="auto"/>
            <w:vAlign w:val="center"/>
          </w:tcPr>
          <w:p w14:paraId="6A3390DB" w14:textId="77777777" w:rsidR="001E7441" w:rsidRDefault="001E7441" w:rsidP="006E0883">
            <w:pPr>
              <w:spacing w:after="0"/>
              <w:jc w:val="center"/>
              <w:rPr>
                <w:sz w:val="16"/>
              </w:rPr>
            </w:pPr>
            <w:r w:rsidRPr="00967BEE">
              <w:rPr>
                <w:sz w:val="16"/>
              </w:rPr>
              <w:t>Optional</w:t>
            </w:r>
            <w:r>
              <w:rPr>
                <w:sz w:val="16"/>
              </w:rPr>
              <w:t xml:space="preserve">. </w:t>
            </w:r>
          </w:p>
          <w:p w14:paraId="57491240" w14:textId="77777777" w:rsidR="001E7441" w:rsidRPr="00967BEE" w:rsidRDefault="001E7441" w:rsidP="006E0883">
            <w:pPr>
              <w:spacing w:after="0"/>
              <w:jc w:val="center"/>
              <w:rPr>
                <w:sz w:val="16"/>
              </w:rPr>
            </w:pPr>
            <w:r>
              <w:rPr>
                <w:sz w:val="16"/>
              </w:rPr>
              <w:t>Per UE capability signalling.</w:t>
            </w:r>
          </w:p>
        </w:tc>
      </w:tr>
      <w:tr w:rsidR="001E7441" w14:paraId="2E32B7E9" w14:textId="77777777" w:rsidTr="00F77409">
        <w:tc>
          <w:tcPr>
            <w:tcW w:w="704" w:type="pct"/>
            <w:shd w:val="clear" w:color="auto" w:fill="auto"/>
            <w:vAlign w:val="center"/>
          </w:tcPr>
          <w:p w14:paraId="30BA669D" w14:textId="77777777" w:rsidR="001E7441" w:rsidRPr="00967BEE" w:rsidRDefault="001E7441" w:rsidP="006E0883">
            <w:pPr>
              <w:spacing w:after="0"/>
              <w:jc w:val="center"/>
              <w:rPr>
                <w:sz w:val="16"/>
              </w:rPr>
            </w:pPr>
            <w:r w:rsidRPr="00967BEE">
              <w:rPr>
                <w:sz w:val="16"/>
              </w:rPr>
              <w:t>2-64QAM</w:t>
            </w:r>
          </w:p>
        </w:tc>
        <w:tc>
          <w:tcPr>
            <w:tcW w:w="929" w:type="pct"/>
            <w:shd w:val="clear" w:color="auto" w:fill="auto"/>
            <w:vAlign w:val="center"/>
          </w:tcPr>
          <w:p w14:paraId="79FF626F" w14:textId="77777777" w:rsidR="001E7441" w:rsidRPr="00967BEE" w:rsidRDefault="001E7441" w:rsidP="006E0883">
            <w:pPr>
              <w:spacing w:after="0"/>
              <w:jc w:val="center"/>
              <w:rPr>
                <w:sz w:val="16"/>
              </w:rPr>
            </w:pPr>
            <w:r w:rsidRPr="00967BEE">
              <w:rPr>
                <w:sz w:val="16"/>
              </w:rPr>
              <w:t>1-Support of 64-QAM and three new MCS / TBS table entries</w:t>
            </w:r>
          </w:p>
        </w:tc>
        <w:tc>
          <w:tcPr>
            <w:tcW w:w="701" w:type="pct"/>
            <w:shd w:val="clear" w:color="auto" w:fill="auto"/>
            <w:vAlign w:val="center"/>
          </w:tcPr>
          <w:p w14:paraId="55702E84" w14:textId="77777777" w:rsidR="001E7441" w:rsidRPr="00967BEE" w:rsidRDefault="001E7441" w:rsidP="006E0883">
            <w:pPr>
              <w:spacing w:after="0"/>
              <w:jc w:val="center"/>
              <w:rPr>
                <w:sz w:val="16"/>
              </w:rPr>
            </w:pPr>
            <w:r w:rsidRPr="00967BEE">
              <w:rPr>
                <w:sz w:val="16"/>
              </w:rPr>
              <w:t>1</w:t>
            </w:r>
          </w:p>
        </w:tc>
        <w:tc>
          <w:tcPr>
            <w:tcW w:w="554" w:type="pct"/>
            <w:shd w:val="clear" w:color="auto" w:fill="auto"/>
            <w:vAlign w:val="center"/>
          </w:tcPr>
          <w:p w14:paraId="4BB550E6" w14:textId="77777777" w:rsidR="001E7441" w:rsidRPr="00967BEE" w:rsidRDefault="001E7441" w:rsidP="006E0883">
            <w:pPr>
              <w:spacing w:after="0"/>
              <w:jc w:val="center"/>
              <w:rPr>
                <w:sz w:val="16"/>
              </w:rPr>
            </w:pPr>
            <w:r w:rsidRPr="00967BEE">
              <w:rPr>
                <w:sz w:val="16"/>
              </w:rPr>
              <w:t>Yes</w:t>
            </w:r>
          </w:p>
        </w:tc>
        <w:tc>
          <w:tcPr>
            <w:tcW w:w="728" w:type="pct"/>
            <w:shd w:val="clear" w:color="auto" w:fill="auto"/>
            <w:vAlign w:val="center"/>
          </w:tcPr>
          <w:p w14:paraId="05ED6452" w14:textId="77777777" w:rsidR="001E7441" w:rsidRPr="00967BEE" w:rsidRDefault="001E7441" w:rsidP="006E0883">
            <w:pPr>
              <w:spacing w:after="0"/>
              <w:jc w:val="center"/>
              <w:rPr>
                <w:sz w:val="16"/>
              </w:rPr>
            </w:pPr>
            <w:r w:rsidRPr="00967BEE">
              <w:rPr>
                <w:sz w:val="16"/>
              </w:rPr>
              <w:t>RAN1</w:t>
            </w:r>
          </w:p>
        </w:tc>
        <w:tc>
          <w:tcPr>
            <w:tcW w:w="1384" w:type="pct"/>
            <w:shd w:val="clear" w:color="auto" w:fill="auto"/>
            <w:vAlign w:val="center"/>
          </w:tcPr>
          <w:p w14:paraId="7F2E4C51" w14:textId="77777777" w:rsidR="001E7441" w:rsidRPr="00967BEE" w:rsidRDefault="001E7441" w:rsidP="006E0883">
            <w:pPr>
              <w:spacing w:after="0"/>
              <w:jc w:val="center"/>
              <w:rPr>
                <w:sz w:val="16"/>
              </w:rPr>
            </w:pPr>
            <w:r w:rsidRPr="00967BEE">
              <w:rPr>
                <w:sz w:val="16"/>
              </w:rPr>
              <w:t>Optional</w:t>
            </w:r>
            <w:r>
              <w:rPr>
                <w:sz w:val="16"/>
              </w:rPr>
              <w:br/>
              <w:t>No dedicated UE capability signalling. Part of UE category.</w:t>
            </w:r>
          </w:p>
        </w:tc>
      </w:tr>
      <w:tr w:rsidR="001E7441" w14:paraId="385F09D6" w14:textId="77777777" w:rsidTr="00F77409">
        <w:tc>
          <w:tcPr>
            <w:tcW w:w="704" w:type="pct"/>
            <w:shd w:val="clear" w:color="auto" w:fill="auto"/>
            <w:vAlign w:val="center"/>
          </w:tcPr>
          <w:p w14:paraId="6AC6427A" w14:textId="77777777" w:rsidR="001E7441" w:rsidRPr="00967BEE" w:rsidRDefault="001E7441" w:rsidP="006E0883">
            <w:pPr>
              <w:spacing w:after="0"/>
              <w:jc w:val="center"/>
              <w:rPr>
                <w:sz w:val="16"/>
              </w:rPr>
            </w:pPr>
            <w:r w:rsidRPr="00967BEE">
              <w:rPr>
                <w:sz w:val="16"/>
              </w:rPr>
              <w:t>3-Sidelink Single Carrier SLSS TX</w:t>
            </w:r>
          </w:p>
        </w:tc>
        <w:tc>
          <w:tcPr>
            <w:tcW w:w="929" w:type="pct"/>
            <w:shd w:val="clear" w:color="auto" w:fill="auto"/>
            <w:vAlign w:val="center"/>
          </w:tcPr>
          <w:p w14:paraId="52F1448B" w14:textId="77777777" w:rsidR="001E7441" w:rsidRPr="00967BEE" w:rsidRDefault="001E7441" w:rsidP="006E0883">
            <w:pPr>
              <w:spacing w:after="0"/>
              <w:jc w:val="center"/>
              <w:rPr>
                <w:sz w:val="16"/>
              </w:rPr>
            </w:pPr>
            <w:r w:rsidRPr="00967BEE">
              <w:rPr>
                <w:sz w:val="16"/>
              </w:rPr>
              <w:t>1-Sync Carrier Selection</w:t>
            </w:r>
          </w:p>
          <w:p w14:paraId="0CDF7D03" w14:textId="77777777" w:rsidR="001E7441" w:rsidRPr="00967BEE" w:rsidRDefault="001E7441" w:rsidP="006E0883">
            <w:pPr>
              <w:spacing w:after="0"/>
              <w:jc w:val="center"/>
              <w:rPr>
                <w:sz w:val="16"/>
              </w:rPr>
            </w:pPr>
            <w:r w:rsidRPr="00967BEE">
              <w:rPr>
                <w:sz w:val="16"/>
              </w:rPr>
              <w:t>2-SLSS Transmission at selected sync carrier</w:t>
            </w:r>
          </w:p>
        </w:tc>
        <w:tc>
          <w:tcPr>
            <w:tcW w:w="701" w:type="pct"/>
            <w:shd w:val="clear" w:color="auto" w:fill="auto"/>
            <w:vAlign w:val="center"/>
          </w:tcPr>
          <w:p w14:paraId="74CBA0DF" w14:textId="77777777" w:rsidR="001E7441" w:rsidRPr="00967BEE" w:rsidRDefault="001E7441" w:rsidP="006E0883">
            <w:pPr>
              <w:spacing w:after="0"/>
              <w:jc w:val="center"/>
              <w:rPr>
                <w:sz w:val="16"/>
              </w:rPr>
            </w:pPr>
            <w:r>
              <w:rPr>
                <w:sz w:val="16"/>
              </w:rPr>
              <w:t xml:space="preserve">Support of </w:t>
            </w:r>
            <w:r w:rsidRPr="00967BEE">
              <w:rPr>
                <w:sz w:val="16"/>
              </w:rPr>
              <w:t>R14 SLSS TX/RX</w:t>
            </w:r>
          </w:p>
        </w:tc>
        <w:tc>
          <w:tcPr>
            <w:tcW w:w="554" w:type="pct"/>
            <w:shd w:val="clear" w:color="auto" w:fill="auto"/>
            <w:vAlign w:val="center"/>
          </w:tcPr>
          <w:p w14:paraId="42E78179" w14:textId="77777777" w:rsidR="001E7441" w:rsidRPr="00967BEE" w:rsidRDefault="001E7441" w:rsidP="006E0883">
            <w:pPr>
              <w:spacing w:after="0"/>
              <w:jc w:val="center"/>
              <w:rPr>
                <w:sz w:val="16"/>
              </w:rPr>
            </w:pPr>
            <w:r w:rsidRPr="00967BEE">
              <w:rPr>
                <w:sz w:val="16"/>
              </w:rPr>
              <w:t>Yes</w:t>
            </w:r>
          </w:p>
        </w:tc>
        <w:tc>
          <w:tcPr>
            <w:tcW w:w="728" w:type="pct"/>
            <w:shd w:val="clear" w:color="auto" w:fill="auto"/>
            <w:vAlign w:val="center"/>
          </w:tcPr>
          <w:p w14:paraId="465EDF8A" w14:textId="77777777" w:rsidR="001E7441" w:rsidRPr="00967BEE" w:rsidRDefault="001E7441" w:rsidP="006E0883">
            <w:pPr>
              <w:spacing w:after="0"/>
              <w:jc w:val="center"/>
              <w:rPr>
                <w:sz w:val="16"/>
              </w:rPr>
            </w:pPr>
            <w:r w:rsidRPr="00967BEE">
              <w:rPr>
                <w:sz w:val="16"/>
              </w:rPr>
              <w:t>RAN1</w:t>
            </w:r>
          </w:p>
        </w:tc>
        <w:tc>
          <w:tcPr>
            <w:tcW w:w="1384" w:type="pct"/>
            <w:shd w:val="clear" w:color="auto" w:fill="auto"/>
            <w:vAlign w:val="center"/>
          </w:tcPr>
          <w:p w14:paraId="40B29024" w14:textId="77777777" w:rsidR="001E7441" w:rsidRDefault="001E7441" w:rsidP="006E0883">
            <w:pPr>
              <w:spacing w:after="0"/>
              <w:jc w:val="center"/>
              <w:rPr>
                <w:sz w:val="16"/>
              </w:rPr>
            </w:pPr>
            <w:r w:rsidRPr="00967BEE">
              <w:rPr>
                <w:sz w:val="16"/>
              </w:rPr>
              <w:t>Optional</w:t>
            </w:r>
          </w:p>
          <w:p w14:paraId="1D509B35" w14:textId="77777777" w:rsidR="00F77409" w:rsidRPr="00967BEE" w:rsidRDefault="00F77409" w:rsidP="006E0883">
            <w:pPr>
              <w:spacing w:after="0"/>
              <w:jc w:val="center"/>
              <w:rPr>
                <w:sz w:val="16"/>
              </w:rPr>
            </w:pPr>
            <w:r>
              <w:rPr>
                <w:sz w:val="16"/>
              </w:rPr>
              <w:t>Per UE capability signalling.</w:t>
            </w:r>
          </w:p>
        </w:tc>
      </w:tr>
      <w:tr w:rsidR="001E7441" w14:paraId="4FC3FF3B" w14:textId="77777777" w:rsidTr="00F77409">
        <w:tc>
          <w:tcPr>
            <w:tcW w:w="704" w:type="pct"/>
            <w:shd w:val="clear" w:color="auto" w:fill="auto"/>
            <w:vAlign w:val="center"/>
          </w:tcPr>
          <w:p w14:paraId="31091875" w14:textId="77777777" w:rsidR="001E7441" w:rsidRPr="00967BEE" w:rsidRDefault="001E7441" w:rsidP="006E0883">
            <w:pPr>
              <w:spacing w:after="0"/>
              <w:jc w:val="center"/>
              <w:rPr>
                <w:sz w:val="16"/>
              </w:rPr>
            </w:pPr>
            <w:r w:rsidRPr="00967BEE">
              <w:rPr>
                <w:sz w:val="16"/>
              </w:rPr>
              <w:t>4-Sidelink Multi-Carrier SLSS TX</w:t>
            </w:r>
          </w:p>
        </w:tc>
        <w:tc>
          <w:tcPr>
            <w:tcW w:w="929" w:type="pct"/>
            <w:shd w:val="clear" w:color="auto" w:fill="auto"/>
            <w:vAlign w:val="center"/>
          </w:tcPr>
          <w:p w14:paraId="44FBFF72" w14:textId="77777777" w:rsidR="001E7441" w:rsidRPr="00967BEE" w:rsidRDefault="001E7441" w:rsidP="006E0883">
            <w:pPr>
              <w:spacing w:after="0"/>
              <w:jc w:val="center"/>
              <w:rPr>
                <w:sz w:val="16"/>
              </w:rPr>
            </w:pPr>
            <w:r w:rsidRPr="00967BEE">
              <w:rPr>
                <w:sz w:val="16"/>
              </w:rPr>
              <w:t>1-Sync Carrier Selection</w:t>
            </w:r>
          </w:p>
          <w:p w14:paraId="12838212" w14:textId="77777777" w:rsidR="001E7441" w:rsidRPr="00967BEE" w:rsidRDefault="001E7441" w:rsidP="006E0883">
            <w:pPr>
              <w:spacing w:after="0"/>
              <w:jc w:val="center"/>
              <w:rPr>
                <w:sz w:val="16"/>
              </w:rPr>
            </w:pPr>
            <w:r w:rsidRPr="00967BEE">
              <w:rPr>
                <w:sz w:val="16"/>
              </w:rPr>
              <w:t>2-Multi-Carrier SLSS Transmission</w:t>
            </w:r>
          </w:p>
        </w:tc>
        <w:tc>
          <w:tcPr>
            <w:tcW w:w="701" w:type="pct"/>
            <w:shd w:val="clear" w:color="auto" w:fill="auto"/>
            <w:vAlign w:val="center"/>
          </w:tcPr>
          <w:p w14:paraId="5A21B538" w14:textId="4E6464C8" w:rsidR="001E7441" w:rsidRPr="00967BEE" w:rsidRDefault="001E7441" w:rsidP="006E0883">
            <w:pPr>
              <w:spacing w:after="0"/>
              <w:jc w:val="center"/>
              <w:rPr>
                <w:sz w:val="16"/>
              </w:rPr>
            </w:pPr>
            <w:r w:rsidRPr="00967BEE">
              <w:rPr>
                <w:sz w:val="16"/>
              </w:rPr>
              <w:t>3</w:t>
            </w:r>
          </w:p>
        </w:tc>
        <w:tc>
          <w:tcPr>
            <w:tcW w:w="554" w:type="pct"/>
            <w:shd w:val="clear" w:color="auto" w:fill="auto"/>
            <w:vAlign w:val="center"/>
          </w:tcPr>
          <w:p w14:paraId="5A320686" w14:textId="77777777" w:rsidR="001E7441" w:rsidRPr="00967BEE" w:rsidRDefault="001E7441" w:rsidP="006E0883">
            <w:pPr>
              <w:spacing w:after="0"/>
              <w:jc w:val="center"/>
              <w:rPr>
                <w:sz w:val="16"/>
              </w:rPr>
            </w:pPr>
            <w:r w:rsidRPr="00967BEE">
              <w:rPr>
                <w:sz w:val="16"/>
              </w:rPr>
              <w:t>Yes</w:t>
            </w:r>
          </w:p>
        </w:tc>
        <w:tc>
          <w:tcPr>
            <w:tcW w:w="728" w:type="pct"/>
            <w:shd w:val="clear" w:color="auto" w:fill="auto"/>
            <w:vAlign w:val="center"/>
          </w:tcPr>
          <w:p w14:paraId="4C313312" w14:textId="77777777" w:rsidR="001E7441" w:rsidRPr="00967BEE" w:rsidRDefault="001E7441" w:rsidP="006E0883">
            <w:pPr>
              <w:spacing w:after="0"/>
              <w:jc w:val="center"/>
              <w:rPr>
                <w:sz w:val="16"/>
              </w:rPr>
            </w:pPr>
            <w:r w:rsidRPr="00967BEE">
              <w:rPr>
                <w:sz w:val="16"/>
              </w:rPr>
              <w:t>RAN1</w:t>
            </w:r>
          </w:p>
        </w:tc>
        <w:tc>
          <w:tcPr>
            <w:tcW w:w="1384" w:type="pct"/>
            <w:shd w:val="clear" w:color="auto" w:fill="auto"/>
            <w:vAlign w:val="center"/>
          </w:tcPr>
          <w:p w14:paraId="16812510" w14:textId="77777777" w:rsidR="001E7441" w:rsidRDefault="001E7441" w:rsidP="006E0883">
            <w:pPr>
              <w:spacing w:after="0"/>
              <w:jc w:val="center"/>
              <w:rPr>
                <w:sz w:val="16"/>
              </w:rPr>
            </w:pPr>
            <w:r w:rsidRPr="00967BEE">
              <w:rPr>
                <w:sz w:val="16"/>
              </w:rPr>
              <w:t>Optional</w:t>
            </w:r>
          </w:p>
          <w:p w14:paraId="7377A363" w14:textId="77777777" w:rsidR="00F77409" w:rsidRPr="00967BEE" w:rsidRDefault="00F77409" w:rsidP="006E0883">
            <w:pPr>
              <w:spacing w:after="0"/>
              <w:jc w:val="center"/>
              <w:rPr>
                <w:sz w:val="16"/>
              </w:rPr>
            </w:pPr>
            <w:r>
              <w:rPr>
                <w:sz w:val="16"/>
              </w:rPr>
              <w:t>Per UE capability signalling.</w:t>
            </w:r>
          </w:p>
        </w:tc>
      </w:tr>
      <w:tr w:rsidR="00F77409" w14:paraId="013C2291" w14:textId="77777777" w:rsidTr="00F77409">
        <w:tc>
          <w:tcPr>
            <w:tcW w:w="704" w:type="pct"/>
            <w:shd w:val="clear" w:color="auto" w:fill="auto"/>
            <w:vAlign w:val="center"/>
          </w:tcPr>
          <w:p w14:paraId="2D23546D" w14:textId="77777777" w:rsidR="00F77409" w:rsidRPr="00967BEE" w:rsidRDefault="00F77409" w:rsidP="00F77409">
            <w:pPr>
              <w:spacing w:after="0"/>
              <w:jc w:val="center"/>
              <w:rPr>
                <w:sz w:val="16"/>
              </w:rPr>
            </w:pPr>
            <w:r>
              <w:rPr>
                <w:sz w:val="16"/>
              </w:rPr>
              <w:t>5</w:t>
            </w:r>
            <w:r w:rsidRPr="00967BEE">
              <w:rPr>
                <w:sz w:val="16"/>
              </w:rPr>
              <w:t>-Sidelink CA RX</w:t>
            </w:r>
          </w:p>
        </w:tc>
        <w:tc>
          <w:tcPr>
            <w:tcW w:w="929" w:type="pct"/>
            <w:shd w:val="clear" w:color="auto" w:fill="auto"/>
            <w:vAlign w:val="center"/>
          </w:tcPr>
          <w:p w14:paraId="3F6A92D8" w14:textId="77777777" w:rsidR="00F77409" w:rsidRPr="00967BEE" w:rsidRDefault="00F77409" w:rsidP="00F77409">
            <w:pPr>
              <w:spacing w:after="0"/>
              <w:jc w:val="center"/>
              <w:rPr>
                <w:sz w:val="16"/>
              </w:rPr>
            </w:pPr>
            <w:r>
              <w:rPr>
                <w:sz w:val="16"/>
              </w:rPr>
              <w:t>1-Reception across aggregated sidelink CCs</w:t>
            </w:r>
          </w:p>
        </w:tc>
        <w:tc>
          <w:tcPr>
            <w:tcW w:w="701" w:type="pct"/>
            <w:shd w:val="clear" w:color="auto" w:fill="auto"/>
            <w:vAlign w:val="center"/>
          </w:tcPr>
          <w:p w14:paraId="7690399D" w14:textId="77777777" w:rsidR="00F77409" w:rsidRPr="00967BEE" w:rsidRDefault="00F77409" w:rsidP="00F77409">
            <w:pPr>
              <w:spacing w:after="0"/>
              <w:jc w:val="center"/>
              <w:rPr>
                <w:sz w:val="16"/>
              </w:rPr>
            </w:pPr>
            <w:r w:rsidRPr="00967BEE">
              <w:rPr>
                <w:sz w:val="16"/>
              </w:rPr>
              <w:t>1</w:t>
            </w:r>
          </w:p>
        </w:tc>
        <w:tc>
          <w:tcPr>
            <w:tcW w:w="554" w:type="pct"/>
            <w:shd w:val="clear" w:color="auto" w:fill="auto"/>
            <w:vAlign w:val="center"/>
          </w:tcPr>
          <w:p w14:paraId="15FF3160" w14:textId="77777777" w:rsidR="00F77409" w:rsidRPr="00967BEE" w:rsidRDefault="00F77409" w:rsidP="00F77409">
            <w:pPr>
              <w:spacing w:after="0"/>
              <w:jc w:val="center"/>
              <w:rPr>
                <w:sz w:val="16"/>
              </w:rPr>
            </w:pPr>
          </w:p>
        </w:tc>
        <w:tc>
          <w:tcPr>
            <w:tcW w:w="728" w:type="pct"/>
            <w:shd w:val="clear" w:color="auto" w:fill="auto"/>
            <w:vAlign w:val="center"/>
          </w:tcPr>
          <w:p w14:paraId="7A15F4BB" w14:textId="77777777" w:rsidR="00F77409" w:rsidRPr="00967BEE" w:rsidRDefault="00F77409" w:rsidP="00F77409">
            <w:pPr>
              <w:spacing w:after="0"/>
              <w:jc w:val="center"/>
              <w:rPr>
                <w:sz w:val="16"/>
              </w:rPr>
            </w:pPr>
            <w:r w:rsidRPr="00967BEE">
              <w:rPr>
                <w:sz w:val="16"/>
              </w:rPr>
              <w:t>RAN1</w:t>
            </w:r>
          </w:p>
        </w:tc>
        <w:tc>
          <w:tcPr>
            <w:tcW w:w="1384" w:type="pct"/>
            <w:shd w:val="clear" w:color="auto" w:fill="auto"/>
            <w:vAlign w:val="center"/>
          </w:tcPr>
          <w:p w14:paraId="375AA75D" w14:textId="77777777" w:rsidR="00F77409" w:rsidRDefault="00F77409" w:rsidP="00F77409">
            <w:pPr>
              <w:spacing w:after="0"/>
              <w:jc w:val="center"/>
              <w:rPr>
                <w:sz w:val="16"/>
              </w:rPr>
            </w:pPr>
            <w:r w:rsidRPr="00967BEE">
              <w:rPr>
                <w:sz w:val="16"/>
              </w:rPr>
              <w:t>Optional</w:t>
            </w:r>
          </w:p>
          <w:p w14:paraId="2BD37753" w14:textId="77777777" w:rsidR="00BC7A14" w:rsidRDefault="00BC7A14" w:rsidP="00BC7A14">
            <w:pPr>
              <w:spacing w:after="0"/>
              <w:jc w:val="center"/>
              <w:rPr>
                <w:sz w:val="16"/>
              </w:rPr>
            </w:pPr>
            <w:r>
              <w:rPr>
                <w:sz w:val="16"/>
              </w:rPr>
              <w:t>(Signalling of CA RX band combinations – existing signalling may be sufficient)</w:t>
            </w:r>
          </w:p>
          <w:p w14:paraId="6A956B24" w14:textId="77777777" w:rsidR="00F77409" w:rsidRPr="00967BEE" w:rsidRDefault="00BC7A14" w:rsidP="00BC7A14">
            <w:pPr>
              <w:spacing w:after="0"/>
              <w:jc w:val="center"/>
              <w:rPr>
                <w:sz w:val="16"/>
              </w:rPr>
            </w:pPr>
            <w:r>
              <w:rPr>
                <w:sz w:val="16"/>
              </w:rPr>
              <w:t>Note: RAN2 to discuss whether packet duplication or packet reception from aggregated CCs is separate capability)</w:t>
            </w:r>
          </w:p>
        </w:tc>
      </w:tr>
      <w:tr w:rsidR="00F77409" w14:paraId="1C14EA64" w14:textId="77777777" w:rsidTr="00F77409">
        <w:tc>
          <w:tcPr>
            <w:tcW w:w="704" w:type="pct"/>
            <w:shd w:val="clear" w:color="auto" w:fill="auto"/>
            <w:vAlign w:val="center"/>
          </w:tcPr>
          <w:p w14:paraId="7B06CA05" w14:textId="77777777" w:rsidR="00F77409" w:rsidRPr="00967BEE" w:rsidRDefault="00F77409" w:rsidP="00F77409">
            <w:pPr>
              <w:spacing w:after="0"/>
              <w:jc w:val="center"/>
              <w:rPr>
                <w:sz w:val="16"/>
              </w:rPr>
            </w:pPr>
            <w:r>
              <w:rPr>
                <w:sz w:val="16"/>
              </w:rPr>
              <w:t>6</w:t>
            </w:r>
            <w:r w:rsidRPr="00967BEE">
              <w:rPr>
                <w:sz w:val="16"/>
              </w:rPr>
              <w:t>-Sidelink CA TX</w:t>
            </w:r>
          </w:p>
        </w:tc>
        <w:tc>
          <w:tcPr>
            <w:tcW w:w="929" w:type="pct"/>
            <w:shd w:val="clear" w:color="auto" w:fill="auto"/>
            <w:vAlign w:val="center"/>
          </w:tcPr>
          <w:p w14:paraId="4E812E9B" w14:textId="77777777" w:rsidR="00F77409" w:rsidRDefault="00F77409" w:rsidP="00F77409">
            <w:pPr>
              <w:spacing w:after="0"/>
              <w:jc w:val="center"/>
              <w:rPr>
                <w:sz w:val="16"/>
              </w:rPr>
            </w:pPr>
            <w:r>
              <w:rPr>
                <w:sz w:val="16"/>
              </w:rPr>
              <w:t>1-Enhanced resource selection</w:t>
            </w:r>
          </w:p>
          <w:p w14:paraId="4CE5E160" w14:textId="77777777" w:rsidR="00F77409" w:rsidRPr="00967BEE" w:rsidRDefault="00F77409" w:rsidP="00F77409">
            <w:pPr>
              <w:spacing w:after="0"/>
              <w:jc w:val="center"/>
              <w:rPr>
                <w:sz w:val="16"/>
              </w:rPr>
            </w:pPr>
            <w:r>
              <w:rPr>
                <w:sz w:val="16"/>
              </w:rPr>
              <w:t>2-Transmission across multiple CCs</w:t>
            </w:r>
          </w:p>
        </w:tc>
        <w:tc>
          <w:tcPr>
            <w:tcW w:w="701" w:type="pct"/>
            <w:shd w:val="clear" w:color="auto" w:fill="auto"/>
            <w:vAlign w:val="center"/>
          </w:tcPr>
          <w:p w14:paraId="2A03FD63" w14:textId="77777777" w:rsidR="00F77409" w:rsidRPr="00967BEE" w:rsidRDefault="00F77409" w:rsidP="00F77409">
            <w:pPr>
              <w:spacing w:after="0"/>
              <w:jc w:val="center"/>
              <w:rPr>
                <w:sz w:val="16"/>
              </w:rPr>
            </w:pPr>
            <w:r w:rsidRPr="00967BEE">
              <w:rPr>
                <w:sz w:val="16"/>
              </w:rPr>
              <w:t>1</w:t>
            </w:r>
            <w:r>
              <w:rPr>
                <w:sz w:val="16"/>
              </w:rPr>
              <w:t>, 5</w:t>
            </w:r>
          </w:p>
        </w:tc>
        <w:tc>
          <w:tcPr>
            <w:tcW w:w="554" w:type="pct"/>
            <w:shd w:val="clear" w:color="auto" w:fill="auto"/>
            <w:vAlign w:val="center"/>
          </w:tcPr>
          <w:p w14:paraId="761C8CD0" w14:textId="77777777" w:rsidR="00F77409" w:rsidRPr="00967BEE" w:rsidRDefault="00F77409" w:rsidP="00F77409">
            <w:pPr>
              <w:spacing w:after="0"/>
              <w:jc w:val="center"/>
              <w:rPr>
                <w:sz w:val="16"/>
              </w:rPr>
            </w:pPr>
            <w:r w:rsidRPr="00967BEE">
              <w:rPr>
                <w:sz w:val="16"/>
              </w:rPr>
              <w:t>Yes</w:t>
            </w:r>
          </w:p>
        </w:tc>
        <w:tc>
          <w:tcPr>
            <w:tcW w:w="728" w:type="pct"/>
            <w:shd w:val="clear" w:color="auto" w:fill="auto"/>
            <w:vAlign w:val="center"/>
          </w:tcPr>
          <w:p w14:paraId="4052FD33" w14:textId="77777777" w:rsidR="00F77409" w:rsidRPr="00967BEE" w:rsidRDefault="00F77409" w:rsidP="00F77409">
            <w:pPr>
              <w:spacing w:after="0"/>
              <w:jc w:val="center"/>
              <w:rPr>
                <w:sz w:val="16"/>
              </w:rPr>
            </w:pPr>
            <w:r w:rsidRPr="00967BEE">
              <w:rPr>
                <w:sz w:val="16"/>
              </w:rPr>
              <w:t>RAN1</w:t>
            </w:r>
          </w:p>
        </w:tc>
        <w:tc>
          <w:tcPr>
            <w:tcW w:w="1384" w:type="pct"/>
            <w:shd w:val="clear" w:color="auto" w:fill="auto"/>
            <w:vAlign w:val="center"/>
          </w:tcPr>
          <w:p w14:paraId="4AC86E42" w14:textId="77777777" w:rsidR="00F77409" w:rsidRDefault="00F77409" w:rsidP="00F77409">
            <w:pPr>
              <w:spacing w:after="0"/>
              <w:jc w:val="center"/>
              <w:rPr>
                <w:sz w:val="16"/>
              </w:rPr>
            </w:pPr>
            <w:r w:rsidRPr="00967BEE">
              <w:rPr>
                <w:sz w:val="16"/>
              </w:rPr>
              <w:t>Optional</w:t>
            </w:r>
          </w:p>
          <w:p w14:paraId="063AC6ED" w14:textId="77777777" w:rsidR="00BC7A14" w:rsidRDefault="00BC7A14" w:rsidP="00F77409">
            <w:pPr>
              <w:spacing w:after="0"/>
              <w:jc w:val="center"/>
              <w:rPr>
                <w:sz w:val="16"/>
              </w:rPr>
            </w:pPr>
            <w:r>
              <w:rPr>
                <w:sz w:val="16"/>
              </w:rPr>
              <w:t xml:space="preserve">(Signalling of CA TX band combinations – existing signalling may be sufficient) </w:t>
            </w:r>
          </w:p>
          <w:p w14:paraId="17EE299F" w14:textId="77777777" w:rsidR="00BC7A14" w:rsidRDefault="00BC7A14" w:rsidP="00F77409">
            <w:pPr>
              <w:spacing w:after="0"/>
              <w:jc w:val="center"/>
              <w:rPr>
                <w:sz w:val="16"/>
              </w:rPr>
            </w:pPr>
            <w:r>
              <w:rPr>
                <w:sz w:val="16"/>
              </w:rPr>
              <w:t>Note: RAN2 to discuss whether packet duplication or packet transmission across CCs is separate capability</w:t>
            </w:r>
          </w:p>
          <w:p w14:paraId="26BF8318" w14:textId="77777777" w:rsidR="00F77409" w:rsidRPr="00967BEE" w:rsidRDefault="00F77409" w:rsidP="00F77409">
            <w:pPr>
              <w:spacing w:after="0"/>
              <w:jc w:val="center"/>
              <w:rPr>
                <w:sz w:val="16"/>
              </w:rPr>
            </w:pPr>
          </w:p>
        </w:tc>
      </w:tr>
      <w:tr w:rsidR="00F77409" w14:paraId="7692EB7D" w14:textId="77777777" w:rsidTr="00F77409">
        <w:tc>
          <w:tcPr>
            <w:tcW w:w="704" w:type="pct"/>
            <w:shd w:val="clear" w:color="auto" w:fill="auto"/>
            <w:vAlign w:val="center"/>
          </w:tcPr>
          <w:p w14:paraId="6970BA6B" w14:textId="77777777" w:rsidR="00F77409" w:rsidRPr="00967BEE" w:rsidRDefault="00F77409" w:rsidP="00F77409">
            <w:pPr>
              <w:spacing w:after="0"/>
              <w:jc w:val="center"/>
              <w:rPr>
                <w:sz w:val="16"/>
              </w:rPr>
            </w:pPr>
            <w:r w:rsidRPr="00967BEE">
              <w:rPr>
                <w:sz w:val="16"/>
              </w:rPr>
              <w:t>7-Latency of  Resource Selection</w:t>
            </w:r>
          </w:p>
        </w:tc>
        <w:tc>
          <w:tcPr>
            <w:tcW w:w="929" w:type="pct"/>
            <w:shd w:val="clear" w:color="auto" w:fill="auto"/>
            <w:vAlign w:val="center"/>
          </w:tcPr>
          <w:p w14:paraId="24AC8EA3" w14:textId="77777777" w:rsidR="00F77409" w:rsidRPr="00967BEE" w:rsidRDefault="00F77409" w:rsidP="00F77409">
            <w:pPr>
              <w:spacing w:after="0"/>
              <w:jc w:val="center"/>
              <w:rPr>
                <w:sz w:val="16"/>
              </w:rPr>
            </w:pPr>
            <w:r w:rsidRPr="00967BEE">
              <w:rPr>
                <w:sz w:val="16"/>
              </w:rPr>
              <w:t xml:space="preserve">1-Configurable resource selection window duration {10, 20} and </w:t>
            </w:r>
            <w:r w:rsidR="00BC7A14" w:rsidRPr="00967BEE">
              <w:rPr>
                <w:sz w:val="16"/>
              </w:rPr>
              <w:t xml:space="preserve">dependence </w:t>
            </w:r>
            <w:r w:rsidR="00BC7A14">
              <w:rPr>
                <w:sz w:val="16"/>
              </w:rPr>
              <w:t xml:space="preserve">on </w:t>
            </w:r>
            <w:r w:rsidRPr="00967BEE">
              <w:rPr>
                <w:sz w:val="16"/>
              </w:rPr>
              <w:t xml:space="preserve">PPPP </w:t>
            </w:r>
          </w:p>
          <w:p w14:paraId="0AE8CF0C" w14:textId="77777777" w:rsidR="00F77409" w:rsidRPr="00967BEE" w:rsidRDefault="00F77409" w:rsidP="00F77409">
            <w:pPr>
              <w:spacing w:after="0"/>
              <w:jc w:val="center"/>
              <w:rPr>
                <w:sz w:val="16"/>
              </w:rPr>
            </w:pPr>
            <w:r w:rsidRPr="00D67302">
              <w:rPr>
                <w:sz w:val="16"/>
              </w:rPr>
              <w:t>[2-Support of 10ms SPS by Mode-3 UEs</w:t>
            </w:r>
            <w:r w:rsidR="00F94208">
              <w:rPr>
                <w:sz w:val="16"/>
              </w:rPr>
              <w:t xml:space="preserve"> – TBD in RAN1</w:t>
            </w:r>
            <w:r w:rsidRPr="00C67BB3">
              <w:rPr>
                <w:sz w:val="16"/>
              </w:rPr>
              <w:t>]</w:t>
            </w:r>
          </w:p>
        </w:tc>
        <w:tc>
          <w:tcPr>
            <w:tcW w:w="701" w:type="pct"/>
            <w:shd w:val="clear" w:color="auto" w:fill="auto"/>
            <w:vAlign w:val="center"/>
          </w:tcPr>
          <w:p w14:paraId="205BABF2" w14:textId="77777777" w:rsidR="00F77409" w:rsidRPr="00967BEE" w:rsidRDefault="00F77409" w:rsidP="00F77409">
            <w:pPr>
              <w:spacing w:after="0"/>
              <w:jc w:val="center"/>
              <w:rPr>
                <w:sz w:val="16"/>
              </w:rPr>
            </w:pPr>
            <w:r w:rsidRPr="00967BEE">
              <w:rPr>
                <w:sz w:val="16"/>
              </w:rPr>
              <w:t>R14 Mode-4 Support</w:t>
            </w:r>
            <w:r>
              <w:rPr>
                <w:sz w:val="16"/>
              </w:rPr>
              <w:t xml:space="preserve"> w/ Full Sensing</w:t>
            </w:r>
          </w:p>
        </w:tc>
        <w:tc>
          <w:tcPr>
            <w:tcW w:w="554" w:type="pct"/>
            <w:shd w:val="clear" w:color="auto" w:fill="auto"/>
            <w:vAlign w:val="center"/>
          </w:tcPr>
          <w:p w14:paraId="77E0194F" w14:textId="77777777" w:rsidR="00F77409" w:rsidRPr="00967BEE" w:rsidRDefault="00F77409" w:rsidP="00F77409">
            <w:pPr>
              <w:spacing w:after="0"/>
              <w:jc w:val="center"/>
              <w:rPr>
                <w:sz w:val="16"/>
              </w:rPr>
            </w:pPr>
            <w:r w:rsidRPr="00967BEE">
              <w:rPr>
                <w:sz w:val="16"/>
              </w:rPr>
              <w:t>Yes</w:t>
            </w:r>
          </w:p>
        </w:tc>
        <w:tc>
          <w:tcPr>
            <w:tcW w:w="728" w:type="pct"/>
            <w:shd w:val="clear" w:color="auto" w:fill="auto"/>
            <w:vAlign w:val="center"/>
          </w:tcPr>
          <w:p w14:paraId="6B37E6F4" w14:textId="77777777" w:rsidR="00F77409" w:rsidRPr="00967BEE" w:rsidRDefault="00F77409" w:rsidP="00F77409">
            <w:pPr>
              <w:spacing w:after="0"/>
              <w:jc w:val="center"/>
              <w:rPr>
                <w:sz w:val="16"/>
              </w:rPr>
            </w:pPr>
            <w:r w:rsidRPr="00967BEE">
              <w:rPr>
                <w:sz w:val="16"/>
              </w:rPr>
              <w:t>RAN1</w:t>
            </w:r>
          </w:p>
        </w:tc>
        <w:tc>
          <w:tcPr>
            <w:tcW w:w="1384" w:type="pct"/>
            <w:shd w:val="clear" w:color="auto" w:fill="auto"/>
            <w:vAlign w:val="center"/>
          </w:tcPr>
          <w:p w14:paraId="5AA41733" w14:textId="77777777" w:rsidR="00F77409" w:rsidRDefault="00F77409" w:rsidP="00F77409">
            <w:pPr>
              <w:spacing w:after="0"/>
              <w:jc w:val="center"/>
              <w:rPr>
                <w:sz w:val="16"/>
              </w:rPr>
            </w:pPr>
            <w:r w:rsidRPr="00967BEE">
              <w:rPr>
                <w:sz w:val="16"/>
              </w:rPr>
              <w:t>Optional</w:t>
            </w:r>
          </w:p>
          <w:p w14:paraId="641AE368" w14:textId="77777777" w:rsidR="00BC7A14" w:rsidRPr="00967BEE" w:rsidRDefault="00BC7A14" w:rsidP="00F77409">
            <w:pPr>
              <w:spacing w:after="0"/>
              <w:jc w:val="center"/>
              <w:rPr>
                <w:sz w:val="16"/>
              </w:rPr>
            </w:pPr>
            <w:r>
              <w:rPr>
                <w:sz w:val="16"/>
              </w:rPr>
              <w:t>Per UE capability signalling.</w:t>
            </w:r>
          </w:p>
        </w:tc>
      </w:tr>
      <w:tr w:rsidR="00F77409" w14:paraId="74CFB04A" w14:textId="77777777" w:rsidTr="00F77409">
        <w:tc>
          <w:tcPr>
            <w:tcW w:w="704" w:type="pct"/>
            <w:shd w:val="clear" w:color="auto" w:fill="auto"/>
            <w:vAlign w:val="center"/>
          </w:tcPr>
          <w:p w14:paraId="7D610B06" w14:textId="77777777" w:rsidR="00F77409" w:rsidRPr="00967BEE" w:rsidRDefault="00F77409" w:rsidP="00F77409">
            <w:pPr>
              <w:spacing w:after="0"/>
              <w:jc w:val="center"/>
              <w:rPr>
                <w:sz w:val="16"/>
              </w:rPr>
            </w:pPr>
            <w:r w:rsidRPr="00967BEE">
              <w:rPr>
                <w:sz w:val="16"/>
              </w:rPr>
              <w:t>8-Pool sharing</w:t>
            </w:r>
          </w:p>
        </w:tc>
        <w:tc>
          <w:tcPr>
            <w:tcW w:w="929" w:type="pct"/>
            <w:shd w:val="clear" w:color="auto" w:fill="auto"/>
            <w:vAlign w:val="center"/>
          </w:tcPr>
          <w:p w14:paraId="0EF0E5AF" w14:textId="77777777" w:rsidR="00F77409" w:rsidRDefault="00F77409" w:rsidP="00F77409">
            <w:pPr>
              <w:spacing w:after="0"/>
              <w:jc w:val="center"/>
              <w:rPr>
                <w:sz w:val="16"/>
              </w:rPr>
            </w:pPr>
            <w:r w:rsidRPr="00967BEE">
              <w:rPr>
                <w:sz w:val="16"/>
              </w:rPr>
              <w:t>1-Indication of SPS period by Mode-3 UEs</w:t>
            </w:r>
          </w:p>
          <w:p w14:paraId="4AA831D5" w14:textId="77777777" w:rsidR="00F77409" w:rsidRPr="00967BEE" w:rsidRDefault="00E734AB" w:rsidP="00F77409">
            <w:pPr>
              <w:spacing w:after="0"/>
              <w:jc w:val="center"/>
              <w:rPr>
                <w:sz w:val="16"/>
              </w:rPr>
            </w:pPr>
            <w:r w:rsidRPr="00C67BB3">
              <w:rPr>
                <w:sz w:val="16"/>
              </w:rPr>
              <w:t>[</w:t>
            </w:r>
            <w:r w:rsidR="00F77409" w:rsidRPr="00D67302">
              <w:rPr>
                <w:sz w:val="16"/>
              </w:rPr>
              <w:t>2-Mode-3 UE sidelink measurements and reporting, if it is finally agreed</w:t>
            </w:r>
            <w:r w:rsidR="00F94208">
              <w:rPr>
                <w:sz w:val="16"/>
              </w:rPr>
              <w:t xml:space="preserve"> – TBD in RAN1/RAN2</w:t>
            </w:r>
            <w:r w:rsidRPr="00C67BB3">
              <w:rPr>
                <w:sz w:val="16"/>
              </w:rPr>
              <w:t>]</w:t>
            </w:r>
          </w:p>
        </w:tc>
        <w:tc>
          <w:tcPr>
            <w:tcW w:w="701" w:type="pct"/>
            <w:shd w:val="clear" w:color="auto" w:fill="auto"/>
            <w:vAlign w:val="center"/>
          </w:tcPr>
          <w:p w14:paraId="318C8841" w14:textId="77777777" w:rsidR="00F77409" w:rsidRPr="00967BEE" w:rsidRDefault="00F77409" w:rsidP="00F77409">
            <w:pPr>
              <w:spacing w:after="0"/>
              <w:jc w:val="center"/>
              <w:rPr>
                <w:sz w:val="16"/>
              </w:rPr>
            </w:pPr>
            <w:r w:rsidRPr="00967BEE">
              <w:rPr>
                <w:sz w:val="16"/>
              </w:rPr>
              <w:t>R14 Mode-3 Support</w:t>
            </w:r>
          </w:p>
        </w:tc>
        <w:tc>
          <w:tcPr>
            <w:tcW w:w="554" w:type="pct"/>
            <w:shd w:val="clear" w:color="auto" w:fill="auto"/>
            <w:vAlign w:val="center"/>
          </w:tcPr>
          <w:p w14:paraId="7753F136" w14:textId="77777777" w:rsidR="00F77409" w:rsidRPr="00967BEE" w:rsidRDefault="00F77409" w:rsidP="00F77409">
            <w:pPr>
              <w:spacing w:after="0"/>
              <w:jc w:val="center"/>
              <w:rPr>
                <w:sz w:val="16"/>
              </w:rPr>
            </w:pPr>
            <w:r w:rsidRPr="00967BEE">
              <w:rPr>
                <w:sz w:val="16"/>
              </w:rPr>
              <w:t>Yes</w:t>
            </w:r>
          </w:p>
        </w:tc>
        <w:tc>
          <w:tcPr>
            <w:tcW w:w="728" w:type="pct"/>
            <w:shd w:val="clear" w:color="auto" w:fill="auto"/>
            <w:vAlign w:val="center"/>
          </w:tcPr>
          <w:p w14:paraId="6A59AF62" w14:textId="77777777" w:rsidR="00F77409" w:rsidRPr="00967BEE" w:rsidRDefault="00F77409" w:rsidP="00F77409">
            <w:pPr>
              <w:spacing w:after="0"/>
              <w:jc w:val="center"/>
              <w:rPr>
                <w:sz w:val="16"/>
              </w:rPr>
            </w:pPr>
            <w:r w:rsidRPr="00967BEE">
              <w:rPr>
                <w:sz w:val="16"/>
              </w:rPr>
              <w:t>RAN1</w:t>
            </w:r>
          </w:p>
        </w:tc>
        <w:tc>
          <w:tcPr>
            <w:tcW w:w="1384" w:type="pct"/>
            <w:shd w:val="clear" w:color="auto" w:fill="auto"/>
            <w:vAlign w:val="center"/>
          </w:tcPr>
          <w:p w14:paraId="0DAA2BBB" w14:textId="77777777" w:rsidR="00F77409" w:rsidRDefault="00F77409" w:rsidP="00F77409">
            <w:pPr>
              <w:spacing w:after="0"/>
              <w:jc w:val="center"/>
              <w:rPr>
                <w:sz w:val="16"/>
              </w:rPr>
            </w:pPr>
            <w:r w:rsidRPr="00967BEE">
              <w:rPr>
                <w:sz w:val="16"/>
              </w:rPr>
              <w:t>Optional</w:t>
            </w:r>
            <w:r>
              <w:rPr>
                <w:sz w:val="16"/>
              </w:rPr>
              <w:t>.</w:t>
            </w:r>
          </w:p>
          <w:p w14:paraId="545C5257" w14:textId="77777777" w:rsidR="00BC7A14" w:rsidRPr="00967BEE" w:rsidRDefault="00BC7A14" w:rsidP="00F77409">
            <w:pPr>
              <w:spacing w:after="0"/>
              <w:jc w:val="center"/>
              <w:rPr>
                <w:sz w:val="16"/>
              </w:rPr>
            </w:pPr>
            <w:r>
              <w:rPr>
                <w:sz w:val="16"/>
              </w:rPr>
              <w:t>Per UE capability signalling.</w:t>
            </w:r>
          </w:p>
        </w:tc>
      </w:tr>
      <w:tr w:rsidR="00F77409" w14:paraId="24D340D6" w14:textId="77777777" w:rsidTr="00F77409">
        <w:tc>
          <w:tcPr>
            <w:tcW w:w="704" w:type="pct"/>
            <w:shd w:val="clear" w:color="auto" w:fill="auto"/>
            <w:vAlign w:val="center"/>
          </w:tcPr>
          <w:p w14:paraId="5EAAFB2C" w14:textId="77777777" w:rsidR="00F77409" w:rsidRPr="00967BEE" w:rsidRDefault="00F77409" w:rsidP="00F77409">
            <w:pPr>
              <w:spacing w:after="0"/>
              <w:jc w:val="center"/>
              <w:rPr>
                <w:sz w:val="16"/>
              </w:rPr>
            </w:pPr>
            <w:r>
              <w:rPr>
                <w:sz w:val="16"/>
              </w:rPr>
              <w:t xml:space="preserve">9 – PSSCH and PSCCH </w:t>
            </w:r>
            <w:r w:rsidR="00B63636">
              <w:rPr>
                <w:sz w:val="16"/>
              </w:rPr>
              <w:t xml:space="preserve">Transparent </w:t>
            </w:r>
            <w:r>
              <w:rPr>
                <w:sz w:val="16"/>
              </w:rPr>
              <w:t>Transmit Diversity</w:t>
            </w:r>
          </w:p>
        </w:tc>
        <w:tc>
          <w:tcPr>
            <w:tcW w:w="929" w:type="pct"/>
            <w:shd w:val="clear" w:color="auto" w:fill="auto"/>
            <w:vAlign w:val="center"/>
          </w:tcPr>
          <w:p w14:paraId="60729D3A" w14:textId="77777777" w:rsidR="00F77409" w:rsidRPr="00967BEE" w:rsidRDefault="00F77409" w:rsidP="00F77409">
            <w:pPr>
              <w:spacing w:after="0"/>
              <w:jc w:val="center"/>
              <w:rPr>
                <w:sz w:val="16"/>
              </w:rPr>
            </w:pPr>
            <w:r>
              <w:rPr>
                <w:sz w:val="16"/>
              </w:rPr>
              <w:t>1 – SD-CDD for PSSCH and PSCCH Transmit Diversity</w:t>
            </w:r>
          </w:p>
        </w:tc>
        <w:tc>
          <w:tcPr>
            <w:tcW w:w="701" w:type="pct"/>
            <w:shd w:val="clear" w:color="auto" w:fill="auto"/>
            <w:vAlign w:val="center"/>
          </w:tcPr>
          <w:p w14:paraId="28069689" w14:textId="77777777" w:rsidR="00F77409" w:rsidRPr="00967BEE" w:rsidRDefault="00F77409" w:rsidP="00F77409">
            <w:pPr>
              <w:spacing w:after="0"/>
              <w:jc w:val="center"/>
              <w:rPr>
                <w:sz w:val="16"/>
              </w:rPr>
            </w:pPr>
          </w:p>
        </w:tc>
        <w:tc>
          <w:tcPr>
            <w:tcW w:w="554" w:type="pct"/>
            <w:shd w:val="clear" w:color="auto" w:fill="auto"/>
            <w:vAlign w:val="center"/>
          </w:tcPr>
          <w:p w14:paraId="1FC9BECB" w14:textId="77777777" w:rsidR="00F77409" w:rsidRPr="00967BEE" w:rsidRDefault="00F77409" w:rsidP="00F77409">
            <w:pPr>
              <w:spacing w:after="0"/>
              <w:jc w:val="center"/>
              <w:rPr>
                <w:sz w:val="16"/>
              </w:rPr>
            </w:pPr>
            <w:r>
              <w:rPr>
                <w:sz w:val="16"/>
              </w:rPr>
              <w:t>No</w:t>
            </w:r>
          </w:p>
        </w:tc>
        <w:tc>
          <w:tcPr>
            <w:tcW w:w="728" w:type="pct"/>
            <w:shd w:val="clear" w:color="auto" w:fill="auto"/>
            <w:vAlign w:val="center"/>
          </w:tcPr>
          <w:p w14:paraId="19A92DFE" w14:textId="7C7B2478" w:rsidR="00F77409" w:rsidRPr="00967BEE" w:rsidRDefault="00B63636" w:rsidP="00B63636">
            <w:pPr>
              <w:spacing w:after="0"/>
              <w:jc w:val="center"/>
              <w:rPr>
                <w:sz w:val="16"/>
              </w:rPr>
            </w:pPr>
            <w:r>
              <w:rPr>
                <w:sz w:val="16"/>
              </w:rPr>
              <w:t>RAN4</w:t>
            </w:r>
          </w:p>
        </w:tc>
        <w:tc>
          <w:tcPr>
            <w:tcW w:w="1384" w:type="pct"/>
            <w:shd w:val="clear" w:color="auto" w:fill="auto"/>
            <w:vAlign w:val="center"/>
          </w:tcPr>
          <w:p w14:paraId="0A561E40" w14:textId="77777777" w:rsidR="00F77409" w:rsidRPr="00967BEE" w:rsidRDefault="00F77409" w:rsidP="00F77409">
            <w:pPr>
              <w:spacing w:after="0"/>
              <w:jc w:val="center"/>
              <w:rPr>
                <w:sz w:val="16"/>
              </w:rPr>
            </w:pPr>
            <w:r>
              <w:rPr>
                <w:sz w:val="16"/>
              </w:rPr>
              <w:t>Optional without UE capability signalling</w:t>
            </w:r>
          </w:p>
        </w:tc>
      </w:tr>
    </w:tbl>
    <w:p w14:paraId="576B2570" w14:textId="77777777" w:rsidR="000009CA" w:rsidRPr="007D6DBE" w:rsidRDefault="000009CA" w:rsidP="007D6DBE"/>
    <w:p w14:paraId="44880F68" w14:textId="77777777" w:rsidR="00F76BD3" w:rsidRDefault="00F76BD3" w:rsidP="00F76BD3">
      <w:pPr>
        <w:pStyle w:val="Caption"/>
        <w:spacing w:before="0"/>
      </w:pPr>
      <w:r>
        <w:t xml:space="preserve">Proposal </w:t>
      </w:r>
      <w:r>
        <w:fldChar w:fldCharType="begin"/>
      </w:r>
      <w:r>
        <w:instrText xml:space="preserve"> SEQ Proposal \* ARABIC </w:instrText>
      </w:r>
      <w:r>
        <w:fldChar w:fldCharType="separate"/>
      </w:r>
      <w:r w:rsidR="00B63636">
        <w:rPr>
          <w:noProof/>
        </w:rPr>
        <w:t>4</w:t>
      </w:r>
      <w:r>
        <w:fldChar w:fldCharType="end"/>
      </w:r>
    </w:p>
    <w:p w14:paraId="32C3DAD4" w14:textId="1B330B4E" w:rsidR="00F76BD3" w:rsidRDefault="00F76BD3" w:rsidP="00F76BD3">
      <w:pPr>
        <w:numPr>
          <w:ilvl w:val="0"/>
          <w:numId w:val="25"/>
        </w:numPr>
        <w:spacing w:after="120"/>
        <w:ind w:left="284" w:hanging="284"/>
        <w:rPr>
          <w:b/>
        </w:rPr>
      </w:pPr>
      <w:r>
        <w:rPr>
          <w:b/>
        </w:rPr>
        <w:t xml:space="preserve">Further discuss and agree on UE capabilities for R15 sidelink V2X communication as proposed in </w:t>
      </w:r>
      <w:r>
        <w:rPr>
          <w:b/>
        </w:rPr>
        <w:fldChar w:fldCharType="begin"/>
      </w:r>
      <w:r>
        <w:rPr>
          <w:b/>
        </w:rPr>
        <w:instrText xml:space="preserve"> REF _Ref513538435 \h </w:instrText>
      </w:r>
      <w:r>
        <w:rPr>
          <w:b/>
        </w:rPr>
      </w:r>
      <w:r>
        <w:rPr>
          <w:b/>
        </w:rPr>
        <w:instrText xml:space="preserve"> \* MERGEFORMAT </w:instrText>
      </w:r>
      <w:r>
        <w:rPr>
          <w:b/>
        </w:rPr>
        <w:fldChar w:fldCharType="separate"/>
      </w:r>
      <w:r w:rsidR="00B63636" w:rsidRPr="00C25128">
        <w:rPr>
          <w:b/>
        </w:rPr>
        <w:t>Table 6</w:t>
      </w:r>
      <w:r>
        <w:rPr>
          <w:b/>
        </w:rPr>
        <w:fldChar w:fldCharType="end"/>
      </w:r>
      <w:r>
        <w:rPr>
          <w:b/>
        </w:rPr>
        <w:t>.</w:t>
      </w:r>
    </w:p>
    <w:p w14:paraId="1EAECCE3" w14:textId="77777777" w:rsidR="007D6DBE" w:rsidRDefault="007D6DBE" w:rsidP="00CA5487">
      <w:pPr>
        <w:spacing w:after="120"/>
        <w:jc w:val="both"/>
        <w:rPr>
          <w:lang w:val="en-US"/>
        </w:rPr>
      </w:pPr>
    </w:p>
    <w:p w14:paraId="32F6DA16" w14:textId="77777777" w:rsidR="00673080" w:rsidRDefault="00673080" w:rsidP="00673080">
      <w:pPr>
        <w:pStyle w:val="Heading1"/>
        <w:pBdr>
          <w:top w:val="single" w:sz="12" w:space="4" w:color="auto"/>
        </w:pBdr>
        <w:rPr>
          <w:lang w:val="en-US"/>
        </w:rPr>
      </w:pPr>
      <w:r>
        <w:rPr>
          <w:lang w:val="en-US"/>
        </w:rPr>
        <w:t>Summary</w:t>
      </w:r>
    </w:p>
    <w:p w14:paraId="3C76CD22" w14:textId="228C8DDA" w:rsidR="00F76BD3" w:rsidRDefault="00673080" w:rsidP="00C67BB3">
      <w:pPr>
        <w:jc w:val="both"/>
        <w:rPr>
          <w:b/>
          <w:lang w:val="en-US"/>
        </w:rPr>
      </w:pPr>
      <w:r>
        <w:rPr>
          <w:lang w:val="en-US"/>
        </w:rPr>
        <w:t xml:space="preserve">In this contribution, we </w:t>
      </w:r>
      <w:r w:rsidR="006E0883">
        <w:rPr>
          <w:lang w:val="en-US"/>
        </w:rPr>
        <w:t>have provided our initial view</w:t>
      </w:r>
      <w:r w:rsidR="00E734AB">
        <w:rPr>
          <w:lang w:val="en-US"/>
        </w:rPr>
        <w:t>s</w:t>
      </w:r>
      <w:r w:rsidR="006E0883">
        <w:rPr>
          <w:lang w:val="en-US"/>
        </w:rPr>
        <w:t xml:space="preserve"> on UE capabilities for LTE R15 V2X communication. </w:t>
      </w:r>
      <w:r w:rsidR="00F76BD3">
        <w:rPr>
          <w:lang w:val="en-US"/>
        </w:rPr>
        <w:t xml:space="preserve">In summary, we </w:t>
      </w:r>
      <w:r w:rsidR="005926CB">
        <w:rPr>
          <w:lang w:val="en-US"/>
        </w:rPr>
        <w:t>suggest</w:t>
      </w:r>
      <w:r w:rsidR="00F94208">
        <w:rPr>
          <w:lang w:val="en-US"/>
        </w:rPr>
        <w:t xml:space="preserve"> further discuss and agree on proposals made in th</w:t>
      </w:r>
      <w:r w:rsidR="005926CB">
        <w:rPr>
          <w:lang w:val="en-US"/>
        </w:rPr>
        <w:t>is</w:t>
      </w:r>
      <w:r w:rsidR="00F94208">
        <w:rPr>
          <w:lang w:val="en-US"/>
        </w:rPr>
        <w:t xml:space="preserve"> contribution.</w:t>
      </w:r>
    </w:p>
    <w:p w14:paraId="34A857EF" w14:textId="77777777" w:rsidR="00810460" w:rsidRPr="00F72AFC" w:rsidRDefault="00810460" w:rsidP="00595FFB">
      <w:pPr>
        <w:pStyle w:val="Heading1"/>
        <w:pBdr>
          <w:top w:val="single" w:sz="12" w:space="4" w:color="auto"/>
        </w:pBdr>
        <w:rPr>
          <w:lang w:val="en-US"/>
        </w:rPr>
      </w:pPr>
      <w:r w:rsidRPr="00F72AFC">
        <w:rPr>
          <w:lang w:val="en-US"/>
        </w:rPr>
        <w:t>References</w:t>
      </w:r>
    </w:p>
    <w:p w14:paraId="394249B6" w14:textId="77777777" w:rsidR="005926CB" w:rsidRPr="00A45E25" w:rsidRDefault="005926CB" w:rsidP="005926CB">
      <w:pPr>
        <w:widowControl w:val="0"/>
        <w:numPr>
          <w:ilvl w:val="0"/>
          <w:numId w:val="31"/>
        </w:numPr>
        <w:tabs>
          <w:tab w:val="num" w:pos="708"/>
        </w:tabs>
        <w:overflowPunct/>
        <w:autoSpaceDE/>
        <w:adjustRightInd/>
        <w:spacing w:after="120"/>
        <w:jc w:val="both"/>
        <w:textAlignment w:val="auto"/>
        <w:rPr>
          <w:iCs/>
          <w:lang w:val="en-US"/>
        </w:rPr>
      </w:pPr>
      <w:bookmarkStart w:id="9" w:name="_Ref474171964"/>
      <w:bookmarkStart w:id="10" w:name="_Ref478084498"/>
      <w:bookmarkStart w:id="11" w:name="_Ref513806660"/>
      <w:r w:rsidRPr="00A45E25">
        <w:rPr>
          <w:iCs/>
          <w:lang w:val="en-US"/>
        </w:rPr>
        <w:t>R1-1806481, “Remaining physical layer aspects of sidelink carrier aggregation for mode-4 LTE V2V communication”, Intel Corporation, Busan, Korea, May 2018.</w:t>
      </w:r>
      <w:bookmarkEnd w:id="11"/>
    </w:p>
    <w:p w14:paraId="3F129572" w14:textId="77777777" w:rsidR="005926CB" w:rsidRPr="00A45E25" w:rsidRDefault="005926CB" w:rsidP="005926CB">
      <w:pPr>
        <w:widowControl w:val="0"/>
        <w:numPr>
          <w:ilvl w:val="0"/>
          <w:numId w:val="31"/>
        </w:numPr>
        <w:tabs>
          <w:tab w:val="num" w:pos="708"/>
        </w:tabs>
        <w:overflowPunct/>
        <w:autoSpaceDE/>
        <w:adjustRightInd/>
        <w:spacing w:after="120"/>
        <w:jc w:val="both"/>
        <w:textAlignment w:val="auto"/>
        <w:rPr>
          <w:iCs/>
          <w:lang w:val="en-US"/>
        </w:rPr>
      </w:pPr>
      <w:r w:rsidRPr="00A45E25">
        <w:rPr>
          <w:iCs/>
          <w:lang w:val="en-US"/>
        </w:rPr>
        <w:t>R1-1806482, “Remaining sidelink synchronization details for LTE V2V carrier aggregation”, Intel Corporation, Busan, Korea, May 2018.</w:t>
      </w:r>
    </w:p>
    <w:p w14:paraId="46FC1772" w14:textId="77777777" w:rsidR="005926CB" w:rsidRPr="00A45E25" w:rsidRDefault="005926CB" w:rsidP="005926CB">
      <w:pPr>
        <w:widowControl w:val="0"/>
        <w:numPr>
          <w:ilvl w:val="0"/>
          <w:numId w:val="31"/>
        </w:numPr>
        <w:tabs>
          <w:tab w:val="num" w:pos="708"/>
        </w:tabs>
        <w:overflowPunct/>
        <w:autoSpaceDE/>
        <w:adjustRightInd/>
        <w:spacing w:after="120"/>
        <w:jc w:val="both"/>
        <w:textAlignment w:val="auto"/>
        <w:rPr>
          <w:b/>
          <w:iCs/>
          <w:lang w:val="en-US"/>
        </w:rPr>
      </w:pPr>
      <w:r w:rsidRPr="00A45E25">
        <w:rPr>
          <w:iCs/>
          <w:lang w:val="en-US"/>
        </w:rPr>
        <w:t>R1-1806483, “Remaining details of demodulation enhancements for LTE V2V sidelink communication”, Intel Corporation, Busan, Korea, May 2018.</w:t>
      </w:r>
    </w:p>
    <w:p w14:paraId="501C52DF" w14:textId="77777777" w:rsidR="005926CB" w:rsidRPr="00A45E25" w:rsidRDefault="005926CB" w:rsidP="005926CB">
      <w:pPr>
        <w:widowControl w:val="0"/>
        <w:numPr>
          <w:ilvl w:val="0"/>
          <w:numId w:val="31"/>
        </w:numPr>
        <w:tabs>
          <w:tab w:val="num" w:pos="708"/>
        </w:tabs>
        <w:overflowPunct/>
        <w:autoSpaceDE/>
        <w:adjustRightInd/>
        <w:spacing w:after="120"/>
        <w:jc w:val="both"/>
        <w:textAlignment w:val="auto"/>
        <w:rPr>
          <w:iCs/>
          <w:lang w:val="en-US"/>
        </w:rPr>
      </w:pPr>
      <w:r w:rsidRPr="00A45E25">
        <w:rPr>
          <w:iCs/>
          <w:lang w:val="en-US"/>
        </w:rPr>
        <w:t>R1-1806484, “On sidelink resource pool sharing for eNB-controlled and UE-autonomous V2V transmission modes”, Intel Corporation, Busan, Korea, May 2018.</w:t>
      </w:r>
    </w:p>
    <w:p w14:paraId="69A40269" w14:textId="77777777" w:rsidR="005926CB" w:rsidRPr="00A45E25" w:rsidRDefault="005926CB" w:rsidP="005926CB">
      <w:pPr>
        <w:widowControl w:val="0"/>
        <w:numPr>
          <w:ilvl w:val="0"/>
          <w:numId w:val="31"/>
        </w:numPr>
        <w:tabs>
          <w:tab w:val="num" w:pos="708"/>
        </w:tabs>
        <w:overflowPunct/>
        <w:autoSpaceDE/>
        <w:adjustRightInd/>
        <w:spacing w:after="120"/>
        <w:jc w:val="both"/>
        <w:textAlignment w:val="auto"/>
        <w:rPr>
          <w:iCs/>
          <w:lang w:val="en-US"/>
        </w:rPr>
      </w:pPr>
      <w:bookmarkStart w:id="12" w:name="_Ref513806663"/>
      <w:r w:rsidRPr="00A45E25">
        <w:rPr>
          <w:iCs/>
          <w:lang w:val="en-US"/>
        </w:rPr>
        <w:t>R1-1806485, “Remaining details of reduced resource selection time for LTE V2V sidelink communication”, Intel Corporation, Busan, Korea, May 2018.</w:t>
      </w:r>
      <w:bookmarkEnd w:id="12"/>
    </w:p>
    <w:bookmarkEnd w:id="9"/>
    <w:bookmarkEnd w:id="10"/>
    <w:p w14:paraId="07C34B07" w14:textId="692AA4B7" w:rsidR="0039327A" w:rsidRPr="00F23A18" w:rsidRDefault="0039327A" w:rsidP="00F23A18">
      <w:pPr>
        <w:widowControl w:val="0"/>
        <w:overflowPunct/>
        <w:autoSpaceDE/>
        <w:adjustRightInd/>
        <w:spacing w:after="120"/>
        <w:jc w:val="both"/>
        <w:textAlignment w:val="auto"/>
        <w:rPr>
          <w:iCs/>
          <w:highlight w:val="yellow"/>
          <w:lang w:val="en-US"/>
        </w:rPr>
      </w:pPr>
    </w:p>
    <w:sectPr w:rsidR="0039327A" w:rsidRPr="00F23A18"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959A4" w14:textId="77777777" w:rsidR="008578DE" w:rsidRDefault="008578DE">
      <w:r>
        <w:separator/>
      </w:r>
    </w:p>
  </w:endnote>
  <w:endnote w:type="continuationSeparator" w:id="0">
    <w:p w14:paraId="6FA358AE" w14:textId="77777777" w:rsidR="008578DE" w:rsidRDefault="0085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352CB" w14:textId="77777777" w:rsidR="006E0883" w:rsidRDefault="006E088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2FC2FE1" w14:textId="77777777" w:rsidR="006E0883" w:rsidRDefault="006E088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4CE86" w14:textId="77777777" w:rsidR="006E0883" w:rsidRPr="00270202" w:rsidRDefault="006E088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1791C">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1791C">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DD6E4" w14:textId="77777777" w:rsidR="008578DE" w:rsidRDefault="008578DE">
      <w:r>
        <w:separator/>
      </w:r>
    </w:p>
  </w:footnote>
  <w:footnote w:type="continuationSeparator" w:id="0">
    <w:p w14:paraId="17867074" w14:textId="77777777" w:rsidR="008578DE" w:rsidRDefault="00857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000B9" w14:textId="77777777" w:rsidR="006E0883" w:rsidRDefault="006E08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70CDF3E"/>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7D3430"/>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E1D66"/>
    <w:multiLevelType w:val="multilevel"/>
    <w:tmpl w:val="1A823DF8"/>
    <w:lvl w:ilvl="0">
      <w:start w:val="1"/>
      <w:numFmt w:val="decimal"/>
      <w:lvlText w:val="[%1]"/>
      <w:lvlJc w:val="left"/>
      <w:pPr>
        <w:tabs>
          <w:tab w:val="num" w:pos="420"/>
        </w:tabs>
        <w:ind w:left="420" w:hanging="420"/>
      </w:pPr>
      <w:rPr>
        <w:b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0EBC64B6"/>
    <w:multiLevelType w:val="hybridMultilevel"/>
    <w:tmpl w:val="D5026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A6BEF"/>
    <w:multiLevelType w:val="hybridMultilevel"/>
    <w:tmpl w:val="13423824"/>
    <w:lvl w:ilvl="0" w:tplc="316C6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762A4"/>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3E72CB6"/>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937798"/>
    <w:multiLevelType w:val="hybridMultilevel"/>
    <w:tmpl w:val="B5D8D0DC"/>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42DB1EDC"/>
    <w:multiLevelType w:val="hybridMultilevel"/>
    <w:tmpl w:val="14346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3F5E6D"/>
    <w:multiLevelType w:val="hybridMultilevel"/>
    <w:tmpl w:val="2FAAF6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6233169C"/>
    <w:multiLevelType w:val="hybridMultilevel"/>
    <w:tmpl w:val="04880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4B41073"/>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477B9A"/>
    <w:multiLevelType w:val="hybridMultilevel"/>
    <w:tmpl w:val="8910B7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B62819A">
      <w:numFmt w:val="bullet"/>
      <w:lvlText w:val=""/>
      <w:lvlJc w:val="left"/>
      <w:pPr>
        <w:ind w:left="1200" w:hanging="360"/>
      </w:pPr>
      <w:rPr>
        <w:rFonts w:ascii="Wingdings" w:eastAsia="Calibri" w:hAnsi="Wingdings" w:cs="Times New Roman"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E34F93"/>
    <w:multiLevelType w:val="hybridMultilevel"/>
    <w:tmpl w:val="E8FE1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9"/>
  </w:num>
  <w:num w:numId="8">
    <w:abstractNumId w:val="16"/>
  </w:num>
  <w:num w:numId="9">
    <w:abstractNumId w:val="10"/>
  </w:num>
  <w:num w:numId="10">
    <w:abstractNumId w:val="10"/>
    <w:lvlOverride w:ilvl="0"/>
    <w:lvlOverride w:ilvl="1"/>
    <w:lvlOverride w:ilvl="2"/>
    <w:lvlOverride w:ilvl="3"/>
    <w:lvlOverride w:ilvl="4"/>
    <w:lvlOverride w:ilvl="5"/>
    <w:lvlOverride w:ilvl="6"/>
    <w:lvlOverride w:ilvl="7"/>
    <w:lvlOverride w:ilvl="8"/>
  </w:num>
  <w:num w:numId="11">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8"/>
  </w:num>
  <w:num w:numId="15">
    <w:abstractNumId w:val="27"/>
  </w:num>
  <w:num w:numId="16">
    <w:abstractNumId w:val="23"/>
  </w:num>
  <w:num w:numId="17">
    <w:abstractNumId w:val="17"/>
  </w:num>
  <w:num w:numId="18">
    <w:abstractNumId w:val="15"/>
  </w:num>
  <w:num w:numId="19">
    <w:abstractNumId w:val="2"/>
  </w:num>
  <w:num w:numId="20">
    <w:abstractNumId w:val="7"/>
  </w:num>
  <w:num w:numId="21">
    <w:abstractNumId w:val="12"/>
  </w:num>
  <w:num w:numId="22">
    <w:abstractNumId w:val="18"/>
  </w:num>
  <w:num w:numId="2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4">
    <w:abstractNumId w:val="13"/>
  </w:num>
  <w:num w:numId="25">
    <w:abstractNumId w:val="22"/>
  </w:num>
  <w:num w:numId="26">
    <w:abstractNumId w:val="3"/>
  </w:num>
  <w:num w:numId="27">
    <w:abstractNumId w:val="5"/>
  </w:num>
  <w:num w:numId="28">
    <w:abstractNumId w:val="28"/>
  </w:num>
  <w:num w:numId="29">
    <w:abstractNumId w:val="6"/>
  </w:num>
  <w:num w:numId="30">
    <w:abstractNumId w:val="20"/>
  </w:num>
  <w:num w:numId="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9CA"/>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331"/>
    <w:rsid w:val="000205C1"/>
    <w:rsid w:val="0002060C"/>
    <w:rsid w:val="000208B8"/>
    <w:rsid w:val="00020C2B"/>
    <w:rsid w:val="00020D61"/>
    <w:rsid w:val="0002130A"/>
    <w:rsid w:val="00021495"/>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7A9"/>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DB3"/>
    <w:rsid w:val="00031EDD"/>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B6A"/>
    <w:rsid w:val="00074BF5"/>
    <w:rsid w:val="00074C1F"/>
    <w:rsid w:val="00074E31"/>
    <w:rsid w:val="00074F25"/>
    <w:rsid w:val="000752CD"/>
    <w:rsid w:val="00075680"/>
    <w:rsid w:val="0007590A"/>
    <w:rsid w:val="00075999"/>
    <w:rsid w:val="00075EB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0D4"/>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2C1"/>
    <w:rsid w:val="00092301"/>
    <w:rsid w:val="00092334"/>
    <w:rsid w:val="0009253D"/>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9F1"/>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3F7C"/>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9F2"/>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1EAE"/>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34"/>
    <w:rsid w:val="00156260"/>
    <w:rsid w:val="001565AE"/>
    <w:rsid w:val="0015674F"/>
    <w:rsid w:val="001573B9"/>
    <w:rsid w:val="001575A4"/>
    <w:rsid w:val="00157A5E"/>
    <w:rsid w:val="00157D69"/>
    <w:rsid w:val="0016019C"/>
    <w:rsid w:val="001605BA"/>
    <w:rsid w:val="00160674"/>
    <w:rsid w:val="00160786"/>
    <w:rsid w:val="00160BD6"/>
    <w:rsid w:val="00161513"/>
    <w:rsid w:val="001616E2"/>
    <w:rsid w:val="001618A3"/>
    <w:rsid w:val="00162262"/>
    <w:rsid w:val="00162890"/>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016"/>
    <w:rsid w:val="00165137"/>
    <w:rsid w:val="00165C3F"/>
    <w:rsid w:val="00165C90"/>
    <w:rsid w:val="00165EDD"/>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8E0"/>
    <w:rsid w:val="00170BF4"/>
    <w:rsid w:val="00170F8D"/>
    <w:rsid w:val="00171617"/>
    <w:rsid w:val="00171642"/>
    <w:rsid w:val="00171944"/>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3FE0"/>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DDD"/>
    <w:rsid w:val="00186E50"/>
    <w:rsid w:val="00186F58"/>
    <w:rsid w:val="0018765F"/>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26"/>
    <w:rsid w:val="001A4EDF"/>
    <w:rsid w:val="001A5174"/>
    <w:rsid w:val="001A528C"/>
    <w:rsid w:val="001A5539"/>
    <w:rsid w:val="001A59A1"/>
    <w:rsid w:val="001A5F4C"/>
    <w:rsid w:val="001A61A0"/>
    <w:rsid w:val="001A628F"/>
    <w:rsid w:val="001A68E2"/>
    <w:rsid w:val="001A6AFE"/>
    <w:rsid w:val="001A6F38"/>
    <w:rsid w:val="001A6FB5"/>
    <w:rsid w:val="001A706D"/>
    <w:rsid w:val="001A71EB"/>
    <w:rsid w:val="001A72EE"/>
    <w:rsid w:val="001A7912"/>
    <w:rsid w:val="001A7924"/>
    <w:rsid w:val="001A7ACB"/>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3F9"/>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5B"/>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E60"/>
    <w:rsid w:val="001C325F"/>
    <w:rsid w:val="001C3474"/>
    <w:rsid w:val="001C3525"/>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9B"/>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441"/>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B4"/>
    <w:rsid w:val="00212816"/>
    <w:rsid w:val="002129B2"/>
    <w:rsid w:val="00212C89"/>
    <w:rsid w:val="00212D30"/>
    <w:rsid w:val="002130BD"/>
    <w:rsid w:val="002131A5"/>
    <w:rsid w:val="00213598"/>
    <w:rsid w:val="00213851"/>
    <w:rsid w:val="00213AF9"/>
    <w:rsid w:val="002146F8"/>
    <w:rsid w:val="00214E0D"/>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A9B"/>
    <w:rsid w:val="00224C25"/>
    <w:rsid w:val="00225AB0"/>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0F0"/>
    <w:rsid w:val="002651FC"/>
    <w:rsid w:val="002655F1"/>
    <w:rsid w:val="00265701"/>
    <w:rsid w:val="00265E3B"/>
    <w:rsid w:val="00265E9A"/>
    <w:rsid w:val="00265FF5"/>
    <w:rsid w:val="00266210"/>
    <w:rsid w:val="00266F5D"/>
    <w:rsid w:val="0026716C"/>
    <w:rsid w:val="0026748C"/>
    <w:rsid w:val="002678FE"/>
    <w:rsid w:val="00270202"/>
    <w:rsid w:val="00270C63"/>
    <w:rsid w:val="00270C98"/>
    <w:rsid w:val="00270E57"/>
    <w:rsid w:val="00270E72"/>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481"/>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203A"/>
    <w:rsid w:val="002825CE"/>
    <w:rsid w:val="002826D0"/>
    <w:rsid w:val="002829E8"/>
    <w:rsid w:val="00282C4C"/>
    <w:rsid w:val="00282D7B"/>
    <w:rsid w:val="00282E14"/>
    <w:rsid w:val="00283112"/>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E58"/>
    <w:rsid w:val="00293504"/>
    <w:rsid w:val="002938CD"/>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8AF"/>
    <w:rsid w:val="002A79B4"/>
    <w:rsid w:val="002A7A6A"/>
    <w:rsid w:val="002A7AB4"/>
    <w:rsid w:val="002A7B72"/>
    <w:rsid w:val="002A7CF6"/>
    <w:rsid w:val="002B033D"/>
    <w:rsid w:val="002B07BF"/>
    <w:rsid w:val="002B0805"/>
    <w:rsid w:val="002B0C99"/>
    <w:rsid w:val="002B0D68"/>
    <w:rsid w:val="002B0EDA"/>
    <w:rsid w:val="002B10F9"/>
    <w:rsid w:val="002B147E"/>
    <w:rsid w:val="002B19C7"/>
    <w:rsid w:val="002B21D6"/>
    <w:rsid w:val="002B2225"/>
    <w:rsid w:val="002B2230"/>
    <w:rsid w:val="002B27D9"/>
    <w:rsid w:val="002B2BA0"/>
    <w:rsid w:val="002B2C92"/>
    <w:rsid w:val="002B2F85"/>
    <w:rsid w:val="002B2FEF"/>
    <w:rsid w:val="002B3081"/>
    <w:rsid w:val="002B318B"/>
    <w:rsid w:val="002B32BC"/>
    <w:rsid w:val="002B340B"/>
    <w:rsid w:val="002B34AE"/>
    <w:rsid w:val="002B3718"/>
    <w:rsid w:val="002B39ED"/>
    <w:rsid w:val="002B3D90"/>
    <w:rsid w:val="002B3E45"/>
    <w:rsid w:val="002B44DE"/>
    <w:rsid w:val="002B4990"/>
    <w:rsid w:val="002B4A64"/>
    <w:rsid w:val="002B4C39"/>
    <w:rsid w:val="002B52A4"/>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203A"/>
    <w:rsid w:val="002C23E6"/>
    <w:rsid w:val="002C27C7"/>
    <w:rsid w:val="002C2C0E"/>
    <w:rsid w:val="002C2E8A"/>
    <w:rsid w:val="002C2EC1"/>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CA"/>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4DF"/>
    <w:rsid w:val="003065FB"/>
    <w:rsid w:val="003068F4"/>
    <w:rsid w:val="00306C20"/>
    <w:rsid w:val="00306E6E"/>
    <w:rsid w:val="00306F49"/>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2EF"/>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792"/>
    <w:rsid w:val="00376C2F"/>
    <w:rsid w:val="00376C90"/>
    <w:rsid w:val="00376E52"/>
    <w:rsid w:val="00376F67"/>
    <w:rsid w:val="0037709A"/>
    <w:rsid w:val="00377146"/>
    <w:rsid w:val="00377393"/>
    <w:rsid w:val="00377397"/>
    <w:rsid w:val="003774F3"/>
    <w:rsid w:val="003774FD"/>
    <w:rsid w:val="003775BD"/>
    <w:rsid w:val="0038084F"/>
    <w:rsid w:val="00380892"/>
    <w:rsid w:val="003811FD"/>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D72"/>
    <w:rsid w:val="0038702D"/>
    <w:rsid w:val="00387096"/>
    <w:rsid w:val="003870BC"/>
    <w:rsid w:val="003870CB"/>
    <w:rsid w:val="0038732E"/>
    <w:rsid w:val="00387675"/>
    <w:rsid w:val="00387771"/>
    <w:rsid w:val="00387B2B"/>
    <w:rsid w:val="00387B53"/>
    <w:rsid w:val="00387EAD"/>
    <w:rsid w:val="0039039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27A"/>
    <w:rsid w:val="003933E7"/>
    <w:rsid w:val="00393651"/>
    <w:rsid w:val="00393B78"/>
    <w:rsid w:val="00393FB1"/>
    <w:rsid w:val="0039415E"/>
    <w:rsid w:val="003945D5"/>
    <w:rsid w:val="00394775"/>
    <w:rsid w:val="00394B44"/>
    <w:rsid w:val="00394C79"/>
    <w:rsid w:val="00394E61"/>
    <w:rsid w:val="0039502C"/>
    <w:rsid w:val="003950DF"/>
    <w:rsid w:val="003956CC"/>
    <w:rsid w:val="003956FE"/>
    <w:rsid w:val="00395814"/>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5C"/>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2D"/>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C7F"/>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5F"/>
    <w:rsid w:val="0041029D"/>
    <w:rsid w:val="00410A97"/>
    <w:rsid w:val="00410B9D"/>
    <w:rsid w:val="00410CD7"/>
    <w:rsid w:val="00410F57"/>
    <w:rsid w:val="00411230"/>
    <w:rsid w:val="00411233"/>
    <w:rsid w:val="00411735"/>
    <w:rsid w:val="004118C9"/>
    <w:rsid w:val="0041195D"/>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E52"/>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E32"/>
    <w:rsid w:val="00431043"/>
    <w:rsid w:val="004311D8"/>
    <w:rsid w:val="004314E7"/>
    <w:rsid w:val="0043189C"/>
    <w:rsid w:val="00431CB1"/>
    <w:rsid w:val="00431DB5"/>
    <w:rsid w:val="0043270B"/>
    <w:rsid w:val="00432780"/>
    <w:rsid w:val="00432A7A"/>
    <w:rsid w:val="00432D49"/>
    <w:rsid w:val="00432DB9"/>
    <w:rsid w:val="00432E64"/>
    <w:rsid w:val="00432F8F"/>
    <w:rsid w:val="00432F9E"/>
    <w:rsid w:val="00433065"/>
    <w:rsid w:val="00433106"/>
    <w:rsid w:val="004336F3"/>
    <w:rsid w:val="00433C6F"/>
    <w:rsid w:val="00433CAB"/>
    <w:rsid w:val="00433F47"/>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5C2"/>
    <w:rsid w:val="00442824"/>
    <w:rsid w:val="0044296C"/>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5F0E"/>
    <w:rsid w:val="004462AF"/>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BF4"/>
    <w:rsid w:val="00460F31"/>
    <w:rsid w:val="00460F67"/>
    <w:rsid w:val="004610AB"/>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02"/>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63C"/>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42C"/>
    <w:rsid w:val="004855C3"/>
    <w:rsid w:val="004855C6"/>
    <w:rsid w:val="00485969"/>
    <w:rsid w:val="0048596C"/>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1DB"/>
    <w:rsid w:val="0049653E"/>
    <w:rsid w:val="004968B8"/>
    <w:rsid w:val="00496BEF"/>
    <w:rsid w:val="00496DA1"/>
    <w:rsid w:val="0049792C"/>
    <w:rsid w:val="004A01E1"/>
    <w:rsid w:val="004A03E6"/>
    <w:rsid w:val="004A0C3C"/>
    <w:rsid w:val="004A0E00"/>
    <w:rsid w:val="004A15F7"/>
    <w:rsid w:val="004A1600"/>
    <w:rsid w:val="004A1B20"/>
    <w:rsid w:val="004A1CF3"/>
    <w:rsid w:val="004A1F24"/>
    <w:rsid w:val="004A201F"/>
    <w:rsid w:val="004A2299"/>
    <w:rsid w:val="004A23B8"/>
    <w:rsid w:val="004A23C0"/>
    <w:rsid w:val="004A23C4"/>
    <w:rsid w:val="004A28D4"/>
    <w:rsid w:val="004A2908"/>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95F"/>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8C6"/>
    <w:rsid w:val="004B1B0B"/>
    <w:rsid w:val="004B1B53"/>
    <w:rsid w:val="004B1C42"/>
    <w:rsid w:val="004B1FB0"/>
    <w:rsid w:val="004B2565"/>
    <w:rsid w:val="004B2700"/>
    <w:rsid w:val="004B2B13"/>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C8D"/>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94A"/>
    <w:rsid w:val="004D7B1B"/>
    <w:rsid w:val="004D7F8C"/>
    <w:rsid w:val="004E0033"/>
    <w:rsid w:val="004E02E8"/>
    <w:rsid w:val="004E03BE"/>
    <w:rsid w:val="004E0CD0"/>
    <w:rsid w:val="004E0DB9"/>
    <w:rsid w:val="004E1260"/>
    <w:rsid w:val="004E12F4"/>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2E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1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67E"/>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3EA"/>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637E"/>
    <w:rsid w:val="00536772"/>
    <w:rsid w:val="00536AEE"/>
    <w:rsid w:val="00536E33"/>
    <w:rsid w:val="00536F6C"/>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C17"/>
    <w:rsid w:val="00555D64"/>
    <w:rsid w:val="00555D6F"/>
    <w:rsid w:val="00555DC4"/>
    <w:rsid w:val="005561DA"/>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538"/>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6CB"/>
    <w:rsid w:val="0059284F"/>
    <w:rsid w:val="005928BF"/>
    <w:rsid w:val="005934BF"/>
    <w:rsid w:val="00593A7F"/>
    <w:rsid w:val="00593ADD"/>
    <w:rsid w:val="00593D84"/>
    <w:rsid w:val="00594131"/>
    <w:rsid w:val="005943C6"/>
    <w:rsid w:val="00594E6D"/>
    <w:rsid w:val="0059529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8F0"/>
    <w:rsid w:val="005A29CF"/>
    <w:rsid w:val="005A2F7B"/>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61"/>
    <w:rsid w:val="005A6FA1"/>
    <w:rsid w:val="005A71E4"/>
    <w:rsid w:val="005A7D46"/>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B9B"/>
    <w:rsid w:val="005C0D61"/>
    <w:rsid w:val="005C0DDE"/>
    <w:rsid w:val="005C11DA"/>
    <w:rsid w:val="005C1225"/>
    <w:rsid w:val="005C132F"/>
    <w:rsid w:val="005C14D0"/>
    <w:rsid w:val="005C1752"/>
    <w:rsid w:val="005C2144"/>
    <w:rsid w:val="005C27BE"/>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AE0"/>
    <w:rsid w:val="005D20FC"/>
    <w:rsid w:val="005D214D"/>
    <w:rsid w:val="005D241F"/>
    <w:rsid w:val="005D24A2"/>
    <w:rsid w:val="005D26D0"/>
    <w:rsid w:val="005D26D7"/>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6F1"/>
    <w:rsid w:val="005E6762"/>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EC3"/>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13"/>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13D"/>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AB"/>
    <w:rsid w:val="006259DB"/>
    <w:rsid w:val="00625B24"/>
    <w:rsid w:val="00626216"/>
    <w:rsid w:val="00626416"/>
    <w:rsid w:val="0062657C"/>
    <w:rsid w:val="00626B0E"/>
    <w:rsid w:val="00626C25"/>
    <w:rsid w:val="00626E64"/>
    <w:rsid w:val="00627BA3"/>
    <w:rsid w:val="00627C39"/>
    <w:rsid w:val="00627E44"/>
    <w:rsid w:val="006300D7"/>
    <w:rsid w:val="006306E2"/>
    <w:rsid w:val="00631007"/>
    <w:rsid w:val="00631826"/>
    <w:rsid w:val="00631C9F"/>
    <w:rsid w:val="00631F0A"/>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BB3"/>
    <w:rsid w:val="00641061"/>
    <w:rsid w:val="006419ED"/>
    <w:rsid w:val="00642C15"/>
    <w:rsid w:val="00642D10"/>
    <w:rsid w:val="00643474"/>
    <w:rsid w:val="00643556"/>
    <w:rsid w:val="00643751"/>
    <w:rsid w:val="00643769"/>
    <w:rsid w:val="006437A9"/>
    <w:rsid w:val="006437EE"/>
    <w:rsid w:val="00643887"/>
    <w:rsid w:val="00643973"/>
    <w:rsid w:val="0064398B"/>
    <w:rsid w:val="00643C7A"/>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4C8"/>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080"/>
    <w:rsid w:val="0067330E"/>
    <w:rsid w:val="006733A3"/>
    <w:rsid w:val="006735BC"/>
    <w:rsid w:val="006737DD"/>
    <w:rsid w:val="00673BDE"/>
    <w:rsid w:val="00673EB7"/>
    <w:rsid w:val="00673F3D"/>
    <w:rsid w:val="00673FBF"/>
    <w:rsid w:val="00674382"/>
    <w:rsid w:val="00674399"/>
    <w:rsid w:val="00674460"/>
    <w:rsid w:val="006744ED"/>
    <w:rsid w:val="00674517"/>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9C"/>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47"/>
    <w:rsid w:val="006C75C9"/>
    <w:rsid w:val="006C763E"/>
    <w:rsid w:val="006C7A95"/>
    <w:rsid w:val="006D0233"/>
    <w:rsid w:val="006D03CD"/>
    <w:rsid w:val="006D0A70"/>
    <w:rsid w:val="006D0AD9"/>
    <w:rsid w:val="006D0DED"/>
    <w:rsid w:val="006D0E79"/>
    <w:rsid w:val="006D0F58"/>
    <w:rsid w:val="006D17D0"/>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3"/>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099"/>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74"/>
    <w:rsid w:val="00712FDB"/>
    <w:rsid w:val="0071360C"/>
    <w:rsid w:val="0071374D"/>
    <w:rsid w:val="00713EEB"/>
    <w:rsid w:val="00714150"/>
    <w:rsid w:val="00714312"/>
    <w:rsid w:val="00714722"/>
    <w:rsid w:val="0071475C"/>
    <w:rsid w:val="00714D6A"/>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592"/>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6E"/>
    <w:rsid w:val="00733A74"/>
    <w:rsid w:val="00733A80"/>
    <w:rsid w:val="00733AA9"/>
    <w:rsid w:val="00733B3C"/>
    <w:rsid w:val="00733D4A"/>
    <w:rsid w:val="00733F4E"/>
    <w:rsid w:val="007341B9"/>
    <w:rsid w:val="0073497A"/>
    <w:rsid w:val="00734C16"/>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452"/>
    <w:rsid w:val="00742695"/>
    <w:rsid w:val="00742A51"/>
    <w:rsid w:val="00742B17"/>
    <w:rsid w:val="00742BFB"/>
    <w:rsid w:val="00742CC3"/>
    <w:rsid w:val="00742EC0"/>
    <w:rsid w:val="0074339B"/>
    <w:rsid w:val="00743757"/>
    <w:rsid w:val="00743867"/>
    <w:rsid w:val="007438A1"/>
    <w:rsid w:val="00744055"/>
    <w:rsid w:val="007440E5"/>
    <w:rsid w:val="0074431A"/>
    <w:rsid w:val="00744411"/>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2BE"/>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97C"/>
    <w:rsid w:val="00776BA0"/>
    <w:rsid w:val="00776E9E"/>
    <w:rsid w:val="00777053"/>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1EC"/>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220"/>
    <w:rsid w:val="007B5443"/>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4A"/>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BE"/>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28C"/>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C2F"/>
    <w:rsid w:val="00800104"/>
    <w:rsid w:val="00800184"/>
    <w:rsid w:val="00800734"/>
    <w:rsid w:val="00800994"/>
    <w:rsid w:val="00800D5F"/>
    <w:rsid w:val="00800D7A"/>
    <w:rsid w:val="00800F06"/>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8FA"/>
    <w:rsid w:val="00806979"/>
    <w:rsid w:val="0080699F"/>
    <w:rsid w:val="00806D29"/>
    <w:rsid w:val="00806E8D"/>
    <w:rsid w:val="00807562"/>
    <w:rsid w:val="00807589"/>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88"/>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A6E"/>
    <w:rsid w:val="00832C18"/>
    <w:rsid w:val="00832CAF"/>
    <w:rsid w:val="008330DB"/>
    <w:rsid w:val="00833379"/>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74D"/>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6E7"/>
    <w:rsid w:val="00856733"/>
    <w:rsid w:val="008569DF"/>
    <w:rsid w:val="00856A36"/>
    <w:rsid w:val="00856E21"/>
    <w:rsid w:val="00856E4A"/>
    <w:rsid w:val="00856FF3"/>
    <w:rsid w:val="0085722A"/>
    <w:rsid w:val="00857234"/>
    <w:rsid w:val="0085737E"/>
    <w:rsid w:val="008577BE"/>
    <w:rsid w:val="008578D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8F"/>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26B"/>
    <w:rsid w:val="0088261A"/>
    <w:rsid w:val="00882A41"/>
    <w:rsid w:val="00882BB1"/>
    <w:rsid w:val="00883004"/>
    <w:rsid w:val="008831BB"/>
    <w:rsid w:val="00883D18"/>
    <w:rsid w:val="00883ED6"/>
    <w:rsid w:val="00883F8F"/>
    <w:rsid w:val="00884255"/>
    <w:rsid w:val="0088425B"/>
    <w:rsid w:val="00884334"/>
    <w:rsid w:val="00884A4F"/>
    <w:rsid w:val="00884A6F"/>
    <w:rsid w:val="0088517E"/>
    <w:rsid w:val="0088579F"/>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69A"/>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54"/>
    <w:rsid w:val="008B447F"/>
    <w:rsid w:val="008B4B0D"/>
    <w:rsid w:val="008B4B33"/>
    <w:rsid w:val="008B5577"/>
    <w:rsid w:val="008B5F23"/>
    <w:rsid w:val="008B5F91"/>
    <w:rsid w:val="008B60E9"/>
    <w:rsid w:val="008B60ED"/>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5F4"/>
    <w:rsid w:val="008C560E"/>
    <w:rsid w:val="008C59D5"/>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461"/>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CEF"/>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0B"/>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CF8"/>
    <w:rsid w:val="008F2201"/>
    <w:rsid w:val="008F2595"/>
    <w:rsid w:val="008F2B4B"/>
    <w:rsid w:val="008F32D8"/>
    <w:rsid w:val="008F3D2D"/>
    <w:rsid w:val="008F3D7C"/>
    <w:rsid w:val="008F3DC9"/>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547"/>
    <w:rsid w:val="00925836"/>
    <w:rsid w:val="0092585D"/>
    <w:rsid w:val="0092590B"/>
    <w:rsid w:val="00925C10"/>
    <w:rsid w:val="00925DD1"/>
    <w:rsid w:val="0092603E"/>
    <w:rsid w:val="009260EC"/>
    <w:rsid w:val="00926264"/>
    <w:rsid w:val="00926595"/>
    <w:rsid w:val="0092698B"/>
    <w:rsid w:val="00926995"/>
    <w:rsid w:val="009269EB"/>
    <w:rsid w:val="00927211"/>
    <w:rsid w:val="0092746B"/>
    <w:rsid w:val="00927670"/>
    <w:rsid w:val="00927752"/>
    <w:rsid w:val="00930305"/>
    <w:rsid w:val="0093063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2E3C"/>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431"/>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4CF"/>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54E"/>
    <w:rsid w:val="0096568A"/>
    <w:rsid w:val="009659EA"/>
    <w:rsid w:val="00965A1D"/>
    <w:rsid w:val="009662CB"/>
    <w:rsid w:val="00966603"/>
    <w:rsid w:val="0096691D"/>
    <w:rsid w:val="00966937"/>
    <w:rsid w:val="009669FA"/>
    <w:rsid w:val="00966EC4"/>
    <w:rsid w:val="0096766C"/>
    <w:rsid w:val="00967851"/>
    <w:rsid w:val="009679AA"/>
    <w:rsid w:val="00967BEE"/>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C19"/>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CA4"/>
    <w:rsid w:val="00986259"/>
    <w:rsid w:val="00986956"/>
    <w:rsid w:val="009874F6"/>
    <w:rsid w:val="009876A0"/>
    <w:rsid w:val="00987818"/>
    <w:rsid w:val="009879B5"/>
    <w:rsid w:val="009879F4"/>
    <w:rsid w:val="00987FE4"/>
    <w:rsid w:val="009905F4"/>
    <w:rsid w:val="009908F2"/>
    <w:rsid w:val="009915D6"/>
    <w:rsid w:val="009917F3"/>
    <w:rsid w:val="00991A20"/>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26D"/>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6A"/>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575"/>
    <w:rsid w:val="009C089E"/>
    <w:rsid w:val="009C0BC1"/>
    <w:rsid w:val="009C0DBE"/>
    <w:rsid w:val="009C10DF"/>
    <w:rsid w:val="009C1266"/>
    <w:rsid w:val="009C1A35"/>
    <w:rsid w:val="009C1D4B"/>
    <w:rsid w:val="009C1E0C"/>
    <w:rsid w:val="009C20E5"/>
    <w:rsid w:val="009C281C"/>
    <w:rsid w:val="009C298A"/>
    <w:rsid w:val="009C3255"/>
    <w:rsid w:val="009C3413"/>
    <w:rsid w:val="009C3D88"/>
    <w:rsid w:val="009C4871"/>
    <w:rsid w:val="009C5190"/>
    <w:rsid w:val="009C520B"/>
    <w:rsid w:val="009C56D3"/>
    <w:rsid w:val="009C5785"/>
    <w:rsid w:val="009C5796"/>
    <w:rsid w:val="009C5874"/>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0E1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91C"/>
    <w:rsid w:val="00A17B7C"/>
    <w:rsid w:val="00A20253"/>
    <w:rsid w:val="00A2049C"/>
    <w:rsid w:val="00A2050F"/>
    <w:rsid w:val="00A205BF"/>
    <w:rsid w:val="00A20CA2"/>
    <w:rsid w:val="00A21029"/>
    <w:rsid w:val="00A2104B"/>
    <w:rsid w:val="00A210E9"/>
    <w:rsid w:val="00A2114F"/>
    <w:rsid w:val="00A21413"/>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409"/>
    <w:rsid w:val="00A2470A"/>
    <w:rsid w:val="00A2481C"/>
    <w:rsid w:val="00A24CCF"/>
    <w:rsid w:val="00A25A28"/>
    <w:rsid w:val="00A25EE4"/>
    <w:rsid w:val="00A2610A"/>
    <w:rsid w:val="00A261E4"/>
    <w:rsid w:val="00A26883"/>
    <w:rsid w:val="00A26D60"/>
    <w:rsid w:val="00A26EE0"/>
    <w:rsid w:val="00A271A7"/>
    <w:rsid w:val="00A2755E"/>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531"/>
    <w:rsid w:val="00A40592"/>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2E6A"/>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893"/>
    <w:rsid w:val="00A50B00"/>
    <w:rsid w:val="00A50BB3"/>
    <w:rsid w:val="00A50E3A"/>
    <w:rsid w:val="00A511FB"/>
    <w:rsid w:val="00A514EB"/>
    <w:rsid w:val="00A52065"/>
    <w:rsid w:val="00A521E0"/>
    <w:rsid w:val="00A52C29"/>
    <w:rsid w:val="00A52D1E"/>
    <w:rsid w:val="00A52EF2"/>
    <w:rsid w:val="00A539C9"/>
    <w:rsid w:val="00A53A6D"/>
    <w:rsid w:val="00A53EA7"/>
    <w:rsid w:val="00A53F21"/>
    <w:rsid w:val="00A5413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422"/>
    <w:rsid w:val="00A70725"/>
    <w:rsid w:val="00A707FE"/>
    <w:rsid w:val="00A70A35"/>
    <w:rsid w:val="00A70C0A"/>
    <w:rsid w:val="00A70C9B"/>
    <w:rsid w:val="00A7141F"/>
    <w:rsid w:val="00A7166D"/>
    <w:rsid w:val="00A71822"/>
    <w:rsid w:val="00A71D6B"/>
    <w:rsid w:val="00A7222B"/>
    <w:rsid w:val="00A72415"/>
    <w:rsid w:val="00A72975"/>
    <w:rsid w:val="00A72D06"/>
    <w:rsid w:val="00A730F4"/>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E71"/>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1C"/>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207"/>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61B3"/>
    <w:rsid w:val="00AC63F4"/>
    <w:rsid w:val="00AC6521"/>
    <w:rsid w:val="00AC6611"/>
    <w:rsid w:val="00AC690A"/>
    <w:rsid w:val="00AC6D0A"/>
    <w:rsid w:val="00AC7142"/>
    <w:rsid w:val="00AC731E"/>
    <w:rsid w:val="00AC7905"/>
    <w:rsid w:val="00AC7B8E"/>
    <w:rsid w:val="00AC7C80"/>
    <w:rsid w:val="00AC7E94"/>
    <w:rsid w:val="00AD0280"/>
    <w:rsid w:val="00AD06CA"/>
    <w:rsid w:val="00AD0901"/>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AD9"/>
    <w:rsid w:val="00AD4FAD"/>
    <w:rsid w:val="00AD514B"/>
    <w:rsid w:val="00AD51C6"/>
    <w:rsid w:val="00AD523F"/>
    <w:rsid w:val="00AD5A7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AC6"/>
    <w:rsid w:val="00AE6D12"/>
    <w:rsid w:val="00AE6EEB"/>
    <w:rsid w:val="00AE6F48"/>
    <w:rsid w:val="00AE723D"/>
    <w:rsid w:val="00AE797D"/>
    <w:rsid w:val="00AE7992"/>
    <w:rsid w:val="00AE7C8A"/>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A0E"/>
    <w:rsid w:val="00B02A4C"/>
    <w:rsid w:val="00B030E1"/>
    <w:rsid w:val="00B03101"/>
    <w:rsid w:val="00B03579"/>
    <w:rsid w:val="00B039CE"/>
    <w:rsid w:val="00B03D26"/>
    <w:rsid w:val="00B03E54"/>
    <w:rsid w:val="00B04CDF"/>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A82"/>
    <w:rsid w:val="00B07CBE"/>
    <w:rsid w:val="00B07F35"/>
    <w:rsid w:val="00B1093D"/>
    <w:rsid w:val="00B10BD1"/>
    <w:rsid w:val="00B10E06"/>
    <w:rsid w:val="00B10FC2"/>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9F5"/>
    <w:rsid w:val="00B25A70"/>
    <w:rsid w:val="00B25BD8"/>
    <w:rsid w:val="00B25E1D"/>
    <w:rsid w:val="00B25F9A"/>
    <w:rsid w:val="00B2613A"/>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7BE"/>
    <w:rsid w:val="00B35B35"/>
    <w:rsid w:val="00B35B6D"/>
    <w:rsid w:val="00B35CB3"/>
    <w:rsid w:val="00B35F8E"/>
    <w:rsid w:val="00B36730"/>
    <w:rsid w:val="00B36BB2"/>
    <w:rsid w:val="00B36CA2"/>
    <w:rsid w:val="00B36CCD"/>
    <w:rsid w:val="00B36E30"/>
    <w:rsid w:val="00B36E9A"/>
    <w:rsid w:val="00B36F36"/>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67E"/>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6C"/>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50E"/>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7BE"/>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36"/>
    <w:rsid w:val="00B63870"/>
    <w:rsid w:val="00B640AB"/>
    <w:rsid w:val="00B64398"/>
    <w:rsid w:val="00B64484"/>
    <w:rsid w:val="00B645EE"/>
    <w:rsid w:val="00B645F8"/>
    <w:rsid w:val="00B646A6"/>
    <w:rsid w:val="00B64FC1"/>
    <w:rsid w:val="00B652B0"/>
    <w:rsid w:val="00B65379"/>
    <w:rsid w:val="00B65611"/>
    <w:rsid w:val="00B657B5"/>
    <w:rsid w:val="00B65D1C"/>
    <w:rsid w:val="00B65E2C"/>
    <w:rsid w:val="00B664EC"/>
    <w:rsid w:val="00B665AE"/>
    <w:rsid w:val="00B66801"/>
    <w:rsid w:val="00B678C0"/>
    <w:rsid w:val="00B6796C"/>
    <w:rsid w:val="00B67B2B"/>
    <w:rsid w:val="00B67F3C"/>
    <w:rsid w:val="00B700AA"/>
    <w:rsid w:val="00B7030B"/>
    <w:rsid w:val="00B70333"/>
    <w:rsid w:val="00B70989"/>
    <w:rsid w:val="00B709B5"/>
    <w:rsid w:val="00B70A49"/>
    <w:rsid w:val="00B70DC2"/>
    <w:rsid w:val="00B70EDB"/>
    <w:rsid w:val="00B711A3"/>
    <w:rsid w:val="00B711A5"/>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0F9D"/>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8E8"/>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3D"/>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0F1"/>
    <w:rsid w:val="00BB61DC"/>
    <w:rsid w:val="00BB6431"/>
    <w:rsid w:val="00BB6472"/>
    <w:rsid w:val="00BB652E"/>
    <w:rsid w:val="00BB6C81"/>
    <w:rsid w:val="00BB6D67"/>
    <w:rsid w:val="00BB705F"/>
    <w:rsid w:val="00BB71EC"/>
    <w:rsid w:val="00BB723D"/>
    <w:rsid w:val="00BB724B"/>
    <w:rsid w:val="00BB7634"/>
    <w:rsid w:val="00BB795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00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14"/>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CE3"/>
    <w:rsid w:val="00BE2029"/>
    <w:rsid w:val="00BE269D"/>
    <w:rsid w:val="00BE285C"/>
    <w:rsid w:val="00BE28ED"/>
    <w:rsid w:val="00BE28FE"/>
    <w:rsid w:val="00BE29D4"/>
    <w:rsid w:val="00BE2E67"/>
    <w:rsid w:val="00BE2F16"/>
    <w:rsid w:val="00BE312F"/>
    <w:rsid w:val="00BE3466"/>
    <w:rsid w:val="00BE35DC"/>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CE4"/>
    <w:rsid w:val="00C24EE5"/>
    <w:rsid w:val="00C24F74"/>
    <w:rsid w:val="00C24F9C"/>
    <w:rsid w:val="00C250CF"/>
    <w:rsid w:val="00C25128"/>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75"/>
    <w:rsid w:val="00C447FB"/>
    <w:rsid w:val="00C448BB"/>
    <w:rsid w:val="00C44ADA"/>
    <w:rsid w:val="00C44AF6"/>
    <w:rsid w:val="00C45A9C"/>
    <w:rsid w:val="00C45BF6"/>
    <w:rsid w:val="00C46B53"/>
    <w:rsid w:val="00C46D8E"/>
    <w:rsid w:val="00C46E10"/>
    <w:rsid w:val="00C4702E"/>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B89"/>
    <w:rsid w:val="00C64EDC"/>
    <w:rsid w:val="00C65666"/>
    <w:rsid w:val="00C65D24"/>
    <w:rsid w:val="00C65E90"/>
    <w:rsid w:val="00C65F58"/>
    <w:rsid w:val="00C66571"/>
    <w:rsid w:val="00C666DB"/>
    <w:rsid w:val="00C667F6"/>
    <w:rsid w:val="00C66A13"/>
    <w:rsid w:val="00C66B89"/>
    <w:rsid w:val="00C66C34"/>
    <w:rsid w:val="00C67231"/>
    <w:rsid w:val="00C67768"/>
    <w:rsid w:val="00C67825"/>
    <w:rsid w:val="00C67BB3"/>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AB3"/>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645"/>
    <w:rsid w:val="00CA2919"/>
    <w:rsid w:val="00CA2C56"/>
    <w:rsid w:val="00CA3030"/>
    <w:rsid w:val="00CA4229"/>
    <w:rsid w:val="00CA431A"/>
    <w:rsid w:val="00CA4941"/>
    <w:rsid w:val="00CA4A3F"/>
    <w:rsid w:val="00CA4C14"/>
    <w:rsid w:val="00CA4FE7"/>
    <w:rsid w:val="00CA516C"/>
    <w:rsid w:val="00CA51A0"/>
    <w:rsid w:val="00CA5487"/>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920"/>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60"/>
    <w:rsid w:val="00CE1AC5"/>
    <w:rsid w:val="00CE212D"/>
    <w:rsid w:val="00CE253D"/>
    <w:rsid w:val="00CE2561"/>
    <w:rsid w:val="00CE2870"/>
    <w:rsid w:val="00CE2B08"/>
    <w:rsid w:val="00CE2B34"/>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707"/>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32A8"/>
    <w:rsid w:val="00D435FC"/>
    <w:rsid w:val="00D43888"/>
    <w:rsid w:val="00D43A49"/>
    <w:rsid w:val="00D440D2"/>
    <w:rsid w:val="00D4429F"/>
    <w:rsid w:val="00D44336"/>
    <w:rsid w:val="00D448BD"/>
    <w:rsid w:val="00D44A5C"/>
    <w:rsid w:val="00D44BE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2B45"/>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67B"/>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ABC"/>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302"/>
    <w:rsid w:val="00D7010A"/>
    <w:rsid w:val="00D70110"/>
    <w:rsid w:val="00D7040B"/>
    <w:rsid w:val="00D70518"/>
    <w:rsid w:val="00D70A3E"/>
    <w:rsid w:val="00D70F5E"/>
    <w:rsid w:val="00D70F87"/>
    <w:rsid w:val="00D7123A"/>
    <w:rsid w:val="00D71432"/>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B4A"/>
    <w:rsid w:val="00D81E9C"/>
    <w:rsid w:val="00D81F7B"/>
    <w:rsid w:val="00D820F3"/>
    <w:rsid w:val="00D824B5"/>
    <w:rsid w:val="00D8289C"/>
    <w:rsid w:val="00D829AC"/>
    <w:rsid w:val="00D82AE8"/>
    <w:rsid w:val="00D82D48"/>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551"/>
    <w:rsid w:val="00DB2C5C"/>
    <w:rsid w:val="00DB339E"/>
    <w:rsid w:val="00DB34C7"/>
    <w:rsid w:val="00DB35C7"/>
    <w:rsid w:val="00DB39DE"/>
    <w:rsid w:val="00DB3D30"/>
    <w:rsid w:val="00DB3D52"/>
    <w:rsid w:val="00DB42C3"/>
    <w:rsid w:val="00DB4322"/>
    <w:rsid w:val="00DB4923"/>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9FA"/>
    <w:rsid w:val="00DE0AAA"/>
    <w:rsid w:val="00DE16DD"/>
    <w:rsid w:val="00DE1838"/>
    <w:rsid w:val="00DE1BBD"/>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516B"/>
    <w:rsid w:val="00DE5300"/>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B2"/>
    <w:rsid w:val="00DF1AD3"/>
    <w:rsid w:val="00DF1ADA"/>
    <w:rsid w:val="00DF1DE2"/>
    <w:rsid w:val="00DF1FD6"/>
    <w:rsid w:val="00DF2DDB"/>
    <w:rsid w:val="00DF3195"/>
    <w:rsid w:val="00DF32AF"/>
    <w:rsid w:val="00DF3307"/>
    <w:rsid w:val="00DF3A17"/>
    <w:rsid w:val="00DF3A6C"/>
    <w:rsid w:val="00DF3EC5"/>
    <w:rsid w:val="00DF3FD9"/>
    <w:rsid w:val="00DF4123"/>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B99"/>
    <w:rsid w:val="00E374CC"/>
    <w:rsid w:val="00E377BF"/>
    <w:rsid w:val="00E37BBD"/>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5011"/>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71E"/>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7FC"/>
    <w:rsid w:val="00E65E6B"/>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92"/>
    <w:rsid w:val="00E724DE"/>
    <w:rsid w:val="00E72ABE"/>
    <w:rsid w:val="00E72B95"/>
    <w:rsid w:val="00E72BCC"/>
    <w:rsid w:val="00E73065"/>
    <w:rsid w:val="00E7306F"/>
    <w:rsid w:val="00E734AB"/>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773"/>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13"/>
    <w:rsid w:val="00EC06DD"/>
    <w:rsid w:val="00EC0A4B"/>
    <w:rsid w:val="00EC0BE4"/>
    <w:rsid w:val="00EC1164"/>
    <w:rsid w:val="00EC117E"/>
    <w:rsid w:val="00EC1546"/>
    <w:rsid w:val="00EC183D"/>
    <w:rsid w:val="00EC1D83"/>
    <w:rsid w:val="00EC1F3C"/>
    <w:rsid w:val="00EC2B00"/>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EF1"/>
    <w:rsid w:val="00EE0130"/>
    <w:rsid w:val="00EE08BC"/>
    <w:rsid w:val="00EE09EA"/>
    <w:rsid w:val="00EE0A49"/>
    <w:rsid w:val="00EE0E09"/>
    <w:rsid w:val="00EE12DA"/>
    <w:rsid w:val="00EE15CA"/>
    <w:rsid w:val="00EE18BB"/>
    <w:rsid w:val="00EE1CDA"/>
    <w:rsid w:val="00EE2081"/>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D5A"/>
    <w:rsid w:val="00EF304A"/>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18D"/>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878"/>
    <w:rsid w:val="00F15F91"/>
    <w:rsid w:val="00F16BB1"/>
    <w:rsid w:val="00F16F7C"/>
    <w:rsid w:val="00F16FE9"/>
    <w:rsid w:val="00F17442"/>
    <w:rsid w:val="00F1759D"/>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A18"/>
    <w:rsid w:val="00F23BD0"/>
    <w:rsid w:val="00F23ECB"/>
    <w:rsid w:val="00F23FCA"/>
    <w:rsid w:val="00F24045"/>
    <w:rsid w:val="00F240F4"/>
    <w:rsid w:val="00F24263"/>
    <w:rsid w:val="00F244C0"/>
    <w:rsid w:val="00F2456B"/>
    <w:rsid w:val="00F246F3"/>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9F3"/>
    <w:rsid w:val="00F370CB"/>
    <w:rsid w:val="00F377A2"/>
    <w:rsid w:val="00F37922"/>
    <w:rsid w:val="00F37AEF"/>
    <w:rsid w:val="00F40120"/>
    <w:rsid w:val="00F40744"/>
    <w:rsid w:val="00F4125D"/>
    <w:rsid w:val="00F417D6"/>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09A"/>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82F"/>
    <w:rsid w:val="00F55902"/>
    <w:rsid w:val="00F55AA4"/>
    <w:rsid w:val="00F55AC5"/>
    <w:rsid w:val="00F56166"/>
    <w:rsid w:val="00F5662E"/>
    <w:rsid w:val="00F568FF"/>
    <w:rsid w:val="00F56918"/>
    <w:rsid w:val="00F56B25"/>
    <w:rsid w:val="00F56BC0"/>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FDE"/>
    <w:rsid w:val="00F620AE"/>
    <w:rsid w:val="00F622E3"/>
    <w:rsid w:val="00F62377"/>
    <w:rsid w:val="00F62B57"/>
    <w:rsid w:val="00F62DA7"/>
    <w:rsid w:val="00F63100"/>
    <w:rsid w:val="00F63289"/>
    <w:rsid w:val="00F6348E"/>
    <w:rsid w:val="00F636C2"/>
    <w:rsid w:val="00F63B93"/>
    <w:rsid w:val="00F63F91"/>
    <w:rsid w:val="00F6404E"/>
    <w:rsid w:val="00F6433C"/>
    <w:rsid w:val="00F6474A"/>
    <w:rsid w:val="00F64966"/>
    <w:rsid w:val="00F64DEC"/>
    <w:rsid w:val="00F64F9F"/>
    <w:rsid w:val="00F652BE"/>
    <w:rsid w:val="00F654FA"/>
    <w:rsid w:val="00F65D14"/>
    <w:rsid w:val="00F65D32"/>
    <w:rsid w:val="00F65E11"/>
    <w:rsid w:val="00F660B8"/>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D05"/>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BD3"/>
    <w:rsid w:val="00F77012"/>
    <w:rsid w:val="00F77363"/>
    <w:rsid w:val="00F77409"/>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537"/>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208"/>
    <w:rsid w:val="00F942B7"/>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7D1"/>
    <w:rsid w:val="00FC4823"/>
    <w:rsid w:val="00FC4AAF"/>
    <w:rsid w:val="00FC4CA4"/>
    <w:rsid w:val="00FC535A"/>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3C"/>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839"/>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DB034"/>
  <w15:chartTrackingRefBased/>
  <w15:docId w15:val="{2BE6EC0D-D734-4831-B188-8BFFE2EF5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semiHidden/>
    <w:rsid w:val="00A63872"/>
  </w:style>
  <w:style w:type="table" w:default="1" w:styleId="TableNormal">
    <w:name w:val="Normal Table"/>
    <w:semiHidden/>
    <w:rsid w:val="001115C0"/>
    <w:tblPr>
      <w:tblInd w:w="0" w:type="dxa"/>
      <w:tblCellMar>
        <w:top w:w="0" w:type="dxa"/>
        <w:left w:w="108" w:type="dxa"/>
        <w:bottom w:w="0" w:type="dxa"/>
        <w:right w:w="108" w:type="dxa"/>
      </w:tblCellMar>
    </w:tblPr>
  </w:style>
  <w:style w:type="numbering" w:default="1" w:styleId="NoList">
    <w:name w:val="No List"/>
    <w:semiHidden/>
    <w:rsid w:val="00A6387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 Char Char3"/>
    <w:rsid w:val="00D07DCA"/>
    <w:rPr>
      <w:rFonts w:ascii="Arial" w:hAnsi="Arial"/>
      <w:sz w:val="36"/>
      <w:lang w:val="en-GB" w:eastAsia="en-US" w:bidi="ar-SA"/>
    </w:rPr>
  </w:style>
  <w:style w:type="character" w:customStyle="1" w:styleId="CharChar2">
    <w:name w:val=" Char Char2"/>
    <w:rsid w:val="00D07DCA"/>
    <w:rPr>
      <w:rFonts w:ascii="Arial" w:hAnsi="Arial"/>
      <w:sz w:val="32"/>
      <w:lang w:val="en-GB" w:eastAsia="en-US" w:bidi="ar-SA"/>
    </w:rPr>
  </w:style>
  <w:style w:type="character" w:customStyle="1" w:styleId="CharChar1">
    <w:name w:val=" 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 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3GPP Caption Table Char,cap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 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character" w:customStyle="1" w:styleId="ListParagraphChar">
    <w:name w:val="List Paragraph Char"/>
    <w:aliases w:val="- Bullets Char,목록 단락 Char,リスト段落 Char,?? ?? Char,????? Char,???? Char,Lista1 Char,列出段落 Char,List Paragraph Char1"/>
    <w:link w:val="ListParagraph"/>
    <w:uiPriority w:val="34"/>
    <w:qFormat/>
    <w:rsid w:val="00D44BE0"/>
    <w:rPr>
      <w:rFonts w:ascii="Calibri" w:eastAsia="Calibri" w:hAnsi="Calibri"/>
      <w:sz w:val="22"/>
      <w:szCs w:val="22"/>
    </w:rPr>
  </w:style>
  <w:style w:type="character" w:customStyle="1" w:styleId="B1Char1">
    <w:name w:val="B1 Char1"/>
    <w:rsid w:val="001C352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48118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7725009">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0313759">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0576446">
      <w:bodyDiv w:val="1"/>
      <w:marLeft w:val="0"/>
      <w:marRight w:val="0"/>
      <w:marTop w:val="0"/>
      <w:marBottom w:val="0"/>
      <w:divBdr>
        <w:top w:val="none" w:sz="0" w:space="0" w:color="auto"/>
        <w:left w:val="none" w:sz="0" w:space="0" w:color="auto"/>
        <w:bottom w:val="none" w:sz="0" w:space="0" w:color="auto"/>
        <w:right w:val="none" w:sz="0" w:space="0" w:color="auto"/>
      </w:divBdr>
    </w:div>
    <w:div w:id="214506224">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9738862">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05706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28337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109311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2503856">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F24DBD-CBD8-4E07-B69D-0A93A152B7FA}">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2531170-670B-43CF-8C41-1196EC3810C9}">
  <ds:schemaRefs>
    <ds:schemaRef ds:uri="http://schemas.openxmlformats.org/officeDocument/2006/bibliography"/>
  </ds:schemaRefs>
</ds:datastoreItem>
</file>

<file path=customXml/itemProps6.xml><?xml version="1.0" encoding="utf-8"?>
<ds:datastoreItem xmlns:ds="http://schemas.openxmlformats.org/officeDocument/2006/customXml" ds:itemID="{3A521D00-CE21-4A9C-B5B7-CDD90C1B7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1916</Words>
  <Characters>10924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12815</CharactersWithSpaces>
  <SharedDoc>false</SharedDoc>
  <HLinks>
    <vt:vector size="12" baseType="variant">
      <vt:variant>
        <vt:i4>5636132</vt:i4>
      </vt:variant>
      <vt:variant>
        <vt:i4>69</vt:i4>
      </vt:variant>
      <vt:variant>
        <vt:i4>0</vt:i4>
      </vt:variant>
      <vt:variant>
        <vt:i4>5</vt:i4>
      </vt:variant>
      <vt:variant>
        <vt:lpwstr>../../../../Users/akhoryae/AppData/Local/Microsoft/Windows/INetCache/Content.Outlook/AppData/Local/Microsoft/Users/merias/Documents/ETSI/RANWG1/TSGR1_91-USA/R1-1721251.zip</vt:lpwstr>
      </vt:variant>
      <vt:variant>
        <vt:lpwstr/>
      </vt:variant>
      <vt:variant>
        <vt:i4>2555917</vt:i4>
      </vt:variant>
      <vt:variant>
        <vt:i4>66</vt:i4>
      </vt:variant>
      <vt:variant>
        <vt:i4>0</vt:i4>
      </vt:variant>
      <vt:variant>
        <vt:i4>5</vt:i4>
      </vt:variant>
      <vt:variant>
        <vt:lpwstr>http://www.3gpp.org/ftp/tsg_ran/TSG_RAN/TSGR_74/Docs/RP-161839.zip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cp:keywords>
  <dc:description/>
  <cp:lastModifiedBy>Intel User</cp:lastModifiedBy>
  <cp:revision>4</cp:revision>
  <cp:lastPrinted>2013-10-30T16:33:00Z</cp:lastPrinted>
  <dcterms:created xsi:type="dcterms:W3CDTF">2018-05-11T19:37:00Z</dcterms:created>
  <dcterms:modified xsi:type="dcterms:W3CDTF">2018-05-11T19:39:00Z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edb19b33-334b-4550-a412-64795ba6abe4</vt:lpwstr>
  </property>
  <property fmtid="{D5CDD505-2E9C-101B-9397-08002B2CF9AE}" pid="6" name="CTP_BU">
    <vt:lpwstr>NA</vt:lpwstr>
  </property>
  <property fmtid="{D5CDD505-2E9C-101B-9397-08002B2CF9AE}" pid="7" name="CTP_TimeStamp">
    <vt:lpwstr>2017-06-27 13:49:27Z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